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1384" w14:textId="77777777" w:rsidR="0006689A" w:rsidRDefault="0006689A" w:rsidP="0006689A">
      <w:pPr>
        <w:pStyle w:val="PRNboldheadingallcaps"/>
        <w:numPr>
          <w:ilvl w:val="0"/>
          <w:numId w:val="1"/>
        </w:numPr>
      </w:pPr>
      <w:r w:rsidRPr="00F523FA">
        <w:t xml:space="preserve">Budget Worksheet: </w:t>
      </w:r>
    </w:p>
    <w:p w14:paraId="39E5B021" w14:textId="55FE4090" w:rsidR="0006689A" w:rsidRPr="007F55AB" w:rsidRDefault="0006689A" w:rsidP="0006689A">
      <w:pPr>
        <w:spacing w:after="0" w:line="480" w:lineRule="auto"/>
        <w:ind w:firstLine="720"/>
        <w:rPr>
          <w:iCs/>
        </w:rPr>
      </w:pPr>
      <w:r>
        <w:rPr>
          <w:rFonts w:ascii="Calibri" w:eastAsia="MS Mincho" w:hAnsi="Calibri" w:cs="Calibri"/>
        </w:rPr>
        <w:t>Al</w:t>
      </w:r>
      <w:r>
        <w:rPr>
          <w:rFonts w:ascii="Calibri" w:eastAsia="MS Mincho" w:hAnsi="Calibri" w:cs="Calibri"/>
        </w:rPr>
        <w:t>t</w:t>
      </w:r>
      <w:r w:rsidRPr="00727B43">
        <w:rPr>
          <w:rFonts w:ascii="Calibri" w:eastAsia="MS Mincho" w:hAnsi="Calibri" w:cs="Calibri"/>
        </w:rPr>
        <w:t>hough the</w:t>
      </w:r>
      <w:r>
        <w:rPr>
          <w:rFonts w:ascii="Calibri" w:eastAsia="MS Mincho" w:hAnsi="Calibri" w:cs="Calibri"/>
          <w:i/>
          <w:iCs/>
        </w:rPr>
        <w:t xml:space="preserve"> </w:t>
      </w:r>
      <w:r w:rsidRPr="00465C65">
        <w:rPr>
          <w:rFonts w:ascii="Calibri" w:eastAsia="MS Mincho" w:hAnsi="Calibri" w:cs="Calibri"/>
        </w:rPr>
        <w:t xml:space="preserve">Pediatric Pain PRN Curriculum </w:t>
      </w:r>
      <w:r>
        <w:rPr>
          <w:rFonts w:ascii="Calibri" w:eastAsia="MS Mincho" w:hAnsi="Calibri" w:cs="Calibri"/>
        </w:rPr>
        <w:t>Content are freely available at luriechildrens.org/</w:t>
      </w:r>
      <w:proofErr w:type="spellStart"/>
      <w:r>
        <w:rPr>
          <w:rFonts w:ascii="Calibri" w:eastAsia="MS Mincho" w:hAnsi="Calibri" w:cs="Calibri"/>
        </w:rPr>
        <w:t>PRNpain</w:t>
      </w:r>
      <w:proofErr w:type="spellEnd"/>
      <w:r>
        <w:rPr>
          <w:rFonts w:ascii="Calibri" w:eastAsia="MS Mincho" w:hAnsi="Calibri" w:cs="Calibri"/>
        </w:rPr>
        <w:t xml:space="preserve"> as open access, downloadable flipped </w:t>
      </w:r>
      <w:r w:rsidRPr="00465C65">
        <w:rPr>
          <w:rFonts w:ascii="Calibri" w:eastAsia="MS Mincho" w:hAnsi="Calibri" w:cs="Calibri"/>
        </w:rPr>
        <w:t>educational materials</w:t>
      </w:r>
      <w:r>
        <w:rPr>
          <w:rFonts w:ascii="Calibri" w:eastAsia="MS Mincho" w:hAnsi="Calibri" w:cs="Calibri"/>
        </w:rPr>
        <w:t xml:space="preserve"> donations may be sent to Lurie</w:t>
      </w:r>
      <w:r>
        <w:rPr>
          <w:rFonts w:ascii="Calibri" w:eastAsia="MS Mincho" w:hAnsi="Calibri" w:cs="Calibri"/>
        </w:rPr>
        <w:t xml:space="preserve"> C</w:t>
      </w:r>
      <w:r>
        <w:rPr>
          <w:rFonts w:ascii="Calibri" w:eastAsia="MS Mincho" w:hAnsi="Calibri" w:cs="Calibri"/>
        </w:rPr>
        <w:t>hildren’s with the designation to maintain the curriculum. This budget worksheet itemizes for course directors</w:t>
      </w:r>
      <w:r>
        <w:rPr>
          <w:rFonts w:ascii="Calibri" w:eastAsia="MS Mincho" w:hAnsi="Calibri" w:cs="Calibri"/>
        </w:rPr>
        <w:t>’</w:t>
      </w:r>
      <w:r>
        <w:rPr>
          <w:rFonts w:ascii="Calibri" w:eastAsia="MS Mincho" w:hAnsi="Calibri" w:cs="Calibri"/>
        </w:rPr>
        <w:t xml:space="preserve"> common costs of hosting the course. Individual course and organizational costs will vary. Again, </w:t>
      </w:r>
      <w:r>
        <w:rPr>
          <w:rFonts w:ascii="Calibri" w:eastAsia="Times New Roman" w:hAnsi="Calibri" w:cs="Calibri"/>
          <w:iCs/>
        </w:rPr>
        <w:t>c</w:t>
      </w:r>
      <w:r w:rsidRPr="00CE4A22">
        <w:rPr>
          <w:rFonts w:ascii="Calibri" w:eastAsia="Times New Roman" w:hAnsi="Calibri" w:cs="Calibri"/>
          <w:iCs/>
        </w:rPr>
        <w:t>ourse director</w:t>
      </w:r>
      <w:r>
        <w:rPr>
          <w:rFonts w:ascii="Calibri" w:eastAsia="Times New Roman" w:hAnsi="Calibri" w:cs="Calibri"/>
          <w:iCs/>
        </w:rPr>
        <w:t>s</w:t>
      </w:r>
      <w:r w:rsidRPr="00CE4A22">
        <w:rPr>
          <w:rFonts w:ascii="Calibri" w:eastAsia="Times New Roman" w:hAnsi="Calibri" w:cs="Calibri"/>
          <w:iCs/>
        </w:rPr>
        <w:t xml:space="preserve"> should direct specific inquiries to the central education department of </w:t>
      </w:r>
      <w:r>
        <w:rPr>
          <w:rFonts w:ascii="Calibri" w:eastAsia="Times New Roman" w:hAnsi="Calibri" w:cs="Calibri"/>
          <w:iCs/>
        </w:rPr>
        <w:t>an affiliated</w:t>
      </w:r>
      <w:r w:rsidRPr="00CE4A22">
        <w:rPr>
          <w:rFonts w:ascii="Calibri" w:eastAsia="Times New Roman" w:hAnsi="Calibri" w:cs="Calibri"/>
          <w:iCs/>
        </w:rPr>
        <w:t xml:space="preserve"> healthcare organization. The</w:t>
      </w:r>
      <w:r>
        <w:rPr>
          <w:rFonts w:ascii="Calibri" w:eastAsia="Times New Roman" w:hAnsi="Calibri" w:cs="Calibri"/>
          <w:iCs/>
        </w:rPr>
        <w:t>se</w:t>
      </w:r>
      <w:r w:rsidRPr="00CE4A22">
        <w:rPr>
          <w:rFonts w:ascii="Calibri" w:eastAsia="Times New Roman" w:hAnsi="Calibri" w:cs="Calibri"/>
          <w:iCs/>
        </w:rPr>
        <w:t xml:space="preserve"> education office</w:t>
      </w:r>
      <w:r>
        <w:rPr>
          <w:rFonts w:ascii="Calibri" w:eastAsia="Times New Roman" w:hAnsi="Calibri" w:cs="Calibri"/>
          <w:iCs/>
        </w:rPr>
        <w:t>s</w:t>
      </w:r>
      <w:r w:rsidRPr="00CE4A22">
        <w:rPr>
          <w:rFonts w:ascii="Calibri" w:eastAsia="Times New Roman" w:hAnsi="Calibri" w:cs="Calibri"/>
          <w:iCs/>
        </w:rPr>
        <w:t xml:space="preserve"> may be able to guide course director</w:t>
      </w:r>
      <w:r>
        <w:rPr>
          <w:rFonts w:ascii="Calibri" w:eastAsia="Times New Roman" w:hAnsi="Calibri" w:cs="Calibri"/>
          <w:iCs/>
        </w:rPr>
        <w:t>s</w:t>
      </w:r>
      <w:r w:rsidRPr="00CE4A22">
        <w:rPr>
          <w:rFonts w:ascii="Calibri" w:eastAsia="Times New Roman" w:hAnsi="Calibri" w:cs="Calibri"/>
          <w:iCs/>
        </w:rPr>
        <w:t xml:space="preserve"> with</w:t>
      </w:r>
      <w:r>
        <w:rPr>
          <w:rFonts w:ascii="Calibri" w:eastAsia="Times New Roman" w:hAnsi="Calibri" w:cs="Calibri"/>
          <w:iCs/>
        </w:rPr>
        <w:t xml:space="preserve"> more specific</w:t>
      </w:r>
      <w:r w:rsidRPr="00CE4A22">
        <w:rPr>
          <w:rFonts w:ascii="Calibri" w:eastAsia="Times New Roman" w:hAnsi="Calibri" w:cs="Calibri"/>
          <w:iCs/>
        </w:rPr>
        <w:t xml:space="preserve"> </w:t>
      </w:r>
      <w:r>
        <w:rPr>
          <w:rFonts w:ascii="Calibri" w:eastAsia="Times New Roman" w:hAnsi="Calibri" w:cs="Calibri"/>
          <w:iCs/>
        </w:rPr>
        <w:t xml:space="preserve">budgeting information </w:t>
      </w:r>
      <w:r w:rsidRPr="00CE4A22">
        <w:rPr>
          <w:rFonts w:ascii="Calibri" w:eastAsia="Times New Roman" w:hAnsi="Calibri" w:cs="Calibri"/>
          <w:iCs/>
        </w:rPr>
        <w:t xml:space="preserve">for the </w:t>
      </w:r>
      <w:r>
        <w:rPr>
          <w:rFonts w:ascii="Calibri" w:eastAsia="Times New Roman" w:hAnsi="Calibri" w:cs="Calibri"/>
          <w:iCs/>
        </w:rPr>
        <w:t xml:space="preserve">specific </w:t>
      </w:r>
      <w:r w:rsidRPr="00CE4A22">
        <w:rPr>
          <w:rFonts w:ascii="Calibri" w:eastAsia="Times New Roman" w:hAnsi="Calibri" w:cs="Calibri"/>
          <w:iCs/>
        </w:rPr>
        <w:t xml:space="preserve">proposed course. </w:t>
      </w:r>
    </w:p>
    <w:p w14:paraId="3BA2C186" w14:textId="77777777" w:rsidR="0006689A" w:rsidRPr="00F523FA" w:rsidRDefault="0006689A" w:rsidP="0006689A">
      <w:pPr>
        <w:pStyle w:val="Heading2"/>
        <w:jc w:val="right"/>
      </w:pPr>
      <w:r w:rsidRPr="00F523FA">
        <w:t>Allotted Working Budget $__________</w:t>
      </w:r>
    </w:p>
    <w:tbl>
      <w:tblPr>
        <w:tblW w:w="95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260"/>
        <w:gridCol w:w="1260"/>
        <w:gridCol w:w="810"/>
        <w:gridCol w:w="1890"/>
        <w:gridCol w:w="1260"/>
      </w:tblGrid>
      <w:tr w:rsidR="0006689A" w:rsidRPr="00BA1D46" w14:paraId="3A920009" w14:textId="77777777" w:rsidTr="00727B43">
        <w:trPr>
          <w:trHeight w:val="753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6FBDB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8FA04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Budget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C5639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Actual Cost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4C2B2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b/>
                <w:bCs/>
                <w:color w:val="000000"/>
              </w:rPr>
              <w:t>+/-</w:t>
            </w:r>
          </w:p>
          <w:p w14:paraId="7FADCF0C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b/>
                <w:bCs/>
                <w:color w:val="000000"/>
              </w:rPr>
              <w:t>*****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CFBE4" w14:textId="77777777" w:rsidR="0006689A" w:rsidRPr="00F523FA" w:rsidRDefault="0006689A" w:rsidP="00727B43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b/>
                <w:bCs/>
                <w:color w:val="000000"/>
              </w:rPr>
              <w:t>Receipt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s/Invoices received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23882F79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Submitted for payment</w:t>
            </w:r>
          </w:p>
        </w:tc>
      </w:tr>
      <w:tr w:rsidR="0006689A" w:rsidRPr="00BA1D46" w14:paraId="096F263D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3343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Pediatric Pain PRN Curriculum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4A96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Donations Accepted to maintain curriculum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2DA4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FREE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BB8D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FB4B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05BD1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7E316C79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A650" w14:textId="77777777" w:rsidR="0006689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Access to Pediatric Healthcare Provider Knowledge and Attitude Regarding Pain Survey</w:t>
            </w: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0EBA" w14:textId="77777777" w:rsidR="0006689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A9E0" w14:textId="77777777" w:rsidR="0006689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FREE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A19D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BB99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68035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7E84AC68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B4E46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i/>
                <w:iCs/>
                <w:color w:val="000000"/>
              </w:rPr>
              <w:t>Facilities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6B80F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FEF1E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5194E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8A326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AC2B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44AD5DD4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71A3A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i/>
                <w:iCs/>
                <w:color w:val="000000"/>
              </w:rPr>
              <w:t>Audio-Visual equipment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5F411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11793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255B8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F3C39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64262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287EBD5B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558A5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i/>
                <w:iCs/>
                <w:color w:val="000000"/>
              </w:rPr>
              <w:t>Food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6887B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ECF04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8C1B7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C6D95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E0BE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25999DC5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307DB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i/>
                <w:iCs/>
                <w:color w:val="000000"/>
              </w:rPr>
              <w:t>Handouts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10E16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63E4E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107C8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46E81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02573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06FEB3C2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6651D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i/>
                <w:iCs/>
                <w:color w:val="000000"/>
              </w:rPr>
              <w:t>Supplies (flip charts, pens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1B524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F1B57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8BCB7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C5F5E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7D66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1E69FC0C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DD22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Table supplies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6261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F4FD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47E7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5962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FF72A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701E3AEC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72083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Outside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Facilitator </w:t>
            </w:r>
            <w:r w:rsidRPr="00F523FA">
              <w:rPr>
                <w:rFonts w:ascii="Calibri" w:eastAsia="Times New Roman" w:hAnsi="Calibri" w:cs="Calibri"/>
                <w:i/>
                <w:iCs/>
                <w:color w:val="000000"/>
              </w:rPr>
              <w:t>honorarium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73EB8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DFFB8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81EBF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04440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44C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44F32DB0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75E7A" w14:textId="77777777" w:rsidR="0006689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523F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Outside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Facilitator </w:t>
            </w:r>
            <w:r w:rsidRPr="00F523F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hotel </w:t>
            </w:r>
          </w:p>
          <w:p w14:paraId="45805A24" w14:textId="77777777" w:rsidR="0006689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Airfare</w:t>
            </w:r>
          </w:p>
          <w:p w14:paraId="680EFF87" w14:textId="77777777" w:rsidR="0006689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Ground transportation</w:t>
            </w:r>
          </w:p>
          <w:p w14:paraId="226DBFD4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Parking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4DD10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19FBB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99882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C8952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CDD51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6E7E5E34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C9ACB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  <w:i/>
              </w:rPr>
            </w:pPr>
            <w:r w:rsidRPr="00F523FA">
              <w:rPr>
                <w:rFonts w:ascii="Calibri" w:eastAsia="Times New Roman" w:hAnsi="Calibri" w:cs="Calibri"/>
                <w:i/>
              </w:rPr>
              <w:t>Parking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B4021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7F86C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21730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038A6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9F23A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60FCE9EA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0E782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i/>
                <w:iCs/>
                <w:color w:val="000000"/>
              </w:rPr>
              <w:t>CE costs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E0805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67E96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30C82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3A868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0A9C0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7BCFAE2A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69491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E615B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9C25E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24F9C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50E1B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F401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3976353E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7F5C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E13D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9B74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971F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3BFA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3DD1C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3F6AAC42" w14:textId="77777777" w:rsidTr="00727B43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5C9A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2197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66B0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36B2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0C74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840D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6689A" w:rsidRPr="00BA1D46" w14:paraId="4B54DD94" w14:textId="77777777" w:rsidTr="00727B43">
        <w:trPr>
          <w:trHeight w:val="411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F2907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F523FA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5F591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A979C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73701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5FA9B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02BCC99" w14:textId="77777777" w:rsidR="0006689A" w:rsidRPr="00F523FA" w:rsidRDefault="0006689A" w:rsidP="00727B43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1C541FF" w14:textId="77777777" w:rsidR="0006689A" w:rsidRPr="009D042D" w:rsidRDefault="0006689A" w:rsidP="0006689A">
      <w:pPr>
        <w:spacing w:after="0" w:line="360" w:lineRule="auto"/>
        <w:ind w:right="-360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bCs/>
          <w:i/>
          <w:color w:val="000000"/>
        </w:rPr>
        <w:t>*</w:t>
      </w:r>
      <w:r w:rsidRPr="009D042D">
        <w:rPr>
          <w:rFonts w:ascii="Calibri" w:eastAsia="Times New Roman" w:hAnsi="Calibri" w:cs="Calibri"/>
          <w:bCs/>
          <w:i/>
          <w:color w:val="000000"/>
        </w:rPr>
        <w:t xml:space="preserve">The amount over allotted working budget may be used to determine the cost for </w:t>
      </w:r>
      <w:r>
        <w:rPr>
          <w:rFonts w:ascii="Calibri" w:eastAsia="Times New Roman" w:hAnsi="Calibri" w:cs="Calibri"/>
          <w:bCs/>
          <w:i/>
          <w:color w:val="000000"/>
        </w:rPr>
        <w:t xml:space="preserve">participant </w:t>
      </w:r>
      <w:r w:rsidRPr="009D042D">
        <w:rPr>
          <w:rFonts w:ascii="Calibri" w:eastAsia="Times New Roman" w:hAnsi="Calibri" w:cs="Calibri"/>
          <w:bCs/>
          <w:i/>
          <w:color w:val="000000"/>
        </w:rPr>
        <w:t xml:space="preserve">attendance </w:t>
      </w:r>
    </w:p>
    <w:p w14:paraId="33B7D970" w14:textId="77777777" w:rsidR="00BE1281" w:rsidRDefault="0006689A"/>
    <w:sectPr w:rsidR="00BE1281" w:rsidSect="000D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C68D0"/>
    <w:multiLevelType w:val="hybridMultilevel"/>
    <w:tmpl w:val="BC9669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9A"/>
    <w:rsid w:val="0006689A"/>
    <w:rsid w:val="000D5DBF"/>
    <w:rsid w:val="00C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A4F2"/>
  <w15:chartTrackingRefBased/>
  <w15:docId w15:val="{DCBF784C-2377-FC44-810C-9A11AE51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89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89A"/>
    <w:pPr>
      <w:keepNext/>
      <w:spacing w:after="0" w:line="480" w:lineRule="auto"/>
      <w:outlineLvl w:val="1"/>
    </w:pPr>
    <w:rPr>
      <w:rFonts w:ascii="Calibri" w:eastAsia="Times New Roman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89A"/>
    <w:rPr>
      <w:rFonts w:ascii="Calibri" w:eastAsia="Times New Roman" w:hAnsi="Calibri" w:cs="Calibri"/>
      <w:b/>
      <w:color w:val="000000"/>
      <w:sz w:val="22"/>
      <w:szCs w:val="22"/>
    </w:rPr>
  </w:style>
  <w:style w:type="paragraph" w:customStyle="1" w:styleId="PRNboldheadingallcaps">
    <w:name w:val="PRN bold heading all caps"/>
    <w:basedOn w:val="Normal"/>
    <w:autoRedefine/>
    <w:qFormat/>
    <w:rsid w:val="0006689A"/>
    <w:pPr>
      <w:spacing w:after="0" w:line="480" w:lineRule="auto"/>
      <w:ind w:left="720"/>
    </w:pPr>
    <w:rPr>
      <w:rFonts w:ascii="Calibri" w:eastAsia="Times New Roman" w:hAnsi="Calibri" w:cs="Calibri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Donn</dc:creator>
  <cp:keywords/>
  <dc:description/>
  <cp:lastModifiedBy>James Donn</cp:lastModifiedBy>
  <cp:revision>1</cp:revision>
  <dcterms:created xsi:type="dcterms:W3CDTF">2020-03-17T20:02:00Z</dcterms:created>
  <dcterms:modified xsi:type="dcterms:W3CDTF">2020-03-17T20:03:00Z</dcterms:modified>
</cp:coreProperties>
</file>