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EDD12" w14:textId="2CAB1BF0" w:rsidR="00893213" w:rsidRPr="00D84B1A" w:rsidRDefault="004844F5" w:rsidP="0624BB57">
      <w:pPr>
        <w:pStyle w:val="NoSpacing"/>
        <w:rPr>
          <w:b/>
          <w:bCs/>
        </w:rPr>
      </w:pPr>
      <w:r w:rsidRPr="0624BB57">
        <w:rPr>
          <w:b/>
          <w:bCs/>
        </w:rPr>
        <w:t xml:space="preserve">What types of studies does the </w:t>
      </w:r>
      <w:r w:rsidR="71CFB315" w:rsidRPr="0624BB57">
        <w:rPr>
          <w:b/>
          <w:bCs/>
        </w:rPr>
        <w:t xml:space="preserve">NIH </w:t>
      </w:r>
      <w:r w:rsidRPr="0624BB57">
        <w:rPr>
          <w:b/>
          <w:bCs/>
        </w:rPr>
        <w:t xml:space="preserve">single IRB policy affect (new, existing, </w:t>
      </w:r>
      <w:proofErr w:type="spellStart"/>
      <w:r w:rsidRPr="0624BB57">
        <w:rPr>
          <w:b/>
          <w:bCs/>
        </w:rPr>
        <w:t>etc</w:t>
      </w:r>
      <w:proofErr w:type="spellEnd"/>
      <w:r w:rsidRPr="0624BB57">
        <w:rPr>
          <w:b/>
          <w:bCs/>
        </w:rPr>
        <w:t>)?</w:t>
      </w:r>
    </w:p>
    <w:p w14:paraId="7C30F63D" w14:textId="1EBA8BBB" w:rsidR="003F66C5" w:rsidRDefault="003F66C5" w:rsidP="003F66C5">
      <w:pPr>
        <w:pStyle w:val="NoSpacing"/>
        <w:ind w:left="720"/>
      </w:pPr>
      <w:r>
        <w:t xml:space="preserve">The policy applies to the domestic sites of NIH-funded multi-site studies where each site will conduct the same protocol involving non-exempt human </w:t>
      </w:r>
      <w:r w:rsidR="00764129">
        <w:t>subject’s</w:t>
      </w:r>
      <w:r>
        <w:t xml:space="preserve"> research, whether supported through grants, cooperative agreements, contracts, or the NIH Intramural Research Program.  It does not apply to career development, research training or fellowship awards.</w:t>
      </w:r>
    </w:p>
    <w:p w14:paraId="7D63794B" w14:textId="77777777" w:rsidR="003F66C5" w:rsidRDefault="003F66C5" w:rsidP="003F66C5">
      <w:pPr>
        <w:pStyle w:val="NoSpacing"/>
        <w:ind w:left="720"/>
      </w:pPr>
    </w:p>
    <w:p w14:paraId="650AEA5E" w14:textId="77777777" w:rsidR="00496602" w:rsidRDefault="003F66C5" w:rsidP="003F66C5">
      <w:pPr>
        <w:pStyle w:val="NoSpacing"/>
        <w:ind w:left="720"/>
      </w:pPr>
      <w:r>
        <w:t>This policy applies to domestic awardees and participating domestic sites.  Foreign sites participating in NIH-funded, multi-site studies will not be expected to follow this policy.</w:t>
      </w:r>
    </w:p>
    <w:p w14:paraId="6E89DFEA" w14:textId="77777777" w:rsidR="00496602" w:rsidRDefault="00496602" w:rsidP="003F66C5">
      <w:pPr>
        <w:pStyle w:val="NoSpacing"/>
        <w:ind w:left="720"/>
      </w:pPr>
    </w:p>
    <w:p w14:paraId="35E3A919" w14:textId="62DCFF2D" w:rsidR="00893213" w:rsidRPr="003F66C5" w:rsidRDefault="00893213" w:rsidP="003F66C5">
      <w:pPr>
        <w:pStyle w:val="NoSpacing"/>
        <w:ind w:left="720"/>
        <w:rPr>
          <w:color w:val="333333"/>
          <w:shd w:val="clear" w:color="auto" w:fill="FFFFFF"/>
        </w:rPr>
      </w:pPr>
      <w:r w:rsidRPr="003F66C5">
        <w:t xml:space="preserve">The </w:t>
      </w:r>
      <w:r w:rsidRPr="003F66C5">
        <w:rPr>
          <w:color w:val="333333"/>
          <w:shd w:val="clear" w:color="auto" w:fill="FFFFFF"/>
        </w:rPr>
        <w:t xml:space="preserve">policy applies to all competing grant applications (new, renewal, revision, or resubmission) with receipt dates on or after </w:t>
      </w:r>
      <w:r w:rsidR="00CD0598">
        <w:rPr>
          <w:color w:val="333333"/>
          <w:shd w:val="clear" w:color="auto" w:fill="FFFFFF"/>
        </w:rPr>
        <w:t>January 25, 2018.</w:t>
      </w:r>
      <w:r w:rsidRPr="003F66C5">
        <w:rPr>
          <w:color w:val="333333"/>
          <w:shd w:val="clear" w:color="auto" w:fill="FFFFFF"/>
        </w:rPr>
        <w:t xml:space="preserve">  Ongoing, non-competing awards will not be expected to comply with this policy until the grantee submits a competing renewal application.  For contracts, the policy applies to all solicitations issued on or after </w:t>
      </w:r>
      <w:r w:rsidR="00CD0598">
        <w:rPr>
          <w:color w:val="333333"/>
          <w:shd w:val="clear" w:color="auto" w:fill="FFFFFF"/>
        </w:rPr>
        <w:t>January 25, 2018</w:t>
      </w:r>
      <w:r w:rsidRPr="003F66C5">
        <w:rPr>
          <w:color w:val="333333"/>
          <w:shd w:val="clear" w:color="auto" w:fill="FFFFFF"/>
        </w:rPr>
        <w:t xml:space="preserve">.  For the intramural program, the policy applies to intramural multi-site studies submitted for initial review </w:t>
      </w:r>
      <w:r w:rsidR="00471855">
        <w:rPr>
          <w:color w:val="333333"/>
          <w:shd w:val="clear" w:color="auto" w:fill="FFFFFF"/>
        </w:rPr>
        <w:t xml:space="preserve">on or </w:t>
      </w:r>
      <w:r w:rsidRPr="003F66C5">
        <w:rPr>
          <w:color w:val="333333"/>
          <w:shd w:val="clear" w:color="auto" w:fill="FFFFFF"/>
        </w:rPr>
        <w:t xml:space="preserve">after </w:t>
      </w:r>
      <w:r w:rsidR="00471855">
        <w:rPr>
          <w:color w:val="333333"/>
          <w:shd w:val="clear" w:color="auto" w:fill="FFFFFF"/>
        </w:rPr>
        <w:t>January 25, 2018</w:t>
      </w:r>
      <w:r w:rsidRPr="003F66C5">
        <w:rPr>
          <w:color w:val="333333"/>
          <w:shd w:val="clear" w:color="auto" w:fill="FFFFFF"/>
        </w:rPr>
        <w:t xml:space="preserve">.  </w:t>
      </w:r>
      <w:hyperlink r:id="rId10" w:history="1">
        <w:r w:rsidRPr="003F66C5">
          <w:rPr>
            <w:rStyle w:val="Hyperlink"/>
            <w:shd w:val="clear" w:color="auto" w:fill="FFFFFF"/>
          </w:rPr>
          <w:t>https://grants.nih.gov/grants/guide/notice-files/NOT-OD-16-094.html</w:t>
        </w:r>
      </w:hyperlink>
      <w:r w:rsidRPr="003F66C5">
        <w:rPr>
          <w:color w:val="333333"/>
          <w:shd w:val="clear" w:color="auto" w:fill="FFFFFF"/>
        </w:rPr>
        <w:t xml:space="preserve"> </w:t>
      </w:r>
    </w:p>
    <w:p w14:paraId="79DAE857" w14:textId="77777777" w:rsidR="00893213" w:rsidRPr="003F66C5" w:rsidRDefault="00893213" w:rsidP="00893213">
      <w:pPr>
        <w:pStyle w:val="NoSpacing"/>
      </w:pPr>
    </w:p>
    <w:p w14:paraId="01C1D9E9" w14:textId="345AF6F0" w:rsidR="7431B851" w:rsidRDefault="7431B851" w:rsidP="271672FD">
      <w:pPr>
        <w:pStyle w:val="NoSpacing"/>
      </w:pPr>
      <w:r w:rsidRPr="271672FD">
        <w:rPr>
          <w:b/>
          <w:bCs/>
        </w:rPr>
        <w:t>What is a Reliance Agreement?</w:t>
      </w:r>
    </w:p>
    <w:p w14:paraId="09C7D29E" w14:textId="1341DC4B" w:rsidR="27A56A22" w:rsidRDefault="27A56A22" w:rsidP="271672FD">
      <w:pPr>
        <w:pStyle w:val="NoSpacing"/>
        <w:ind w:left="720"/>
      </w:pPr>
      <w:r>
        <w:t xml:space="preserve">A reliance agreement (also called an IRB Authorization Agreement) is a document signed by two or more organizations engaged in human </w:t>
      </w:r>
      <w:proofErr w:type="gramStart"/>
      <w:r w:rsidR="22813048">
        <w:t>subjects</w:t>
      </w:r>
      <w:proofErr w:type="gramEnd"/>
      <w:r>
        <w:t xml:space="preserve"> research that permits one or more institutions to cede review to another IRB.  The signed agreement permits a single IR</w:t>
      </w:r>
      <w:r w:rsidR="436ABE71">
        <w:t xml:space="preserve">B to review human subjects research </w:t>
      </w:r>
      <w:r w:rsidR="1662A115">
        <w:t>activities</w:t>
      </w:r>
      <w:r w:rsidR="436ABE71">
        <w:t xml:space="preserve"> for </w:t>
      </w:r>
      <w:r w:rsidR="4F612704">
        <w:t>more than one site.</w:t>
      </w:r>
    </w:p>
    <w:p w14:paraId="6F558B31" w14:textId="18AFD188" w:rsidR="271672FD" w:rsidRDefault="271672FD" w:rsidP="271672FD">
      <w:pPr>
        <w:pStyle w:val="NoSpacing"/>
      </w:pPr>
    </w:p>
    <w:p w14:paraId="7FE475F3" w14:textId="2E1A7529" w:rsidR="4F612704" w:rsidRDefault="4F612704" w:rsidP="271672FD">
      <w:pPr>
        <w:pStyle w:val="NoSpacing"/>
        <w:rPr>
          <w:b/>
          <w:bCs/>
        </w:rPr>
      </w:pPr>
      <w:r w:rsidRPr="271672FD">
        <w:rPr>
          <w:b/>
          <w:bCs/>
        </w:rPr>
        <w:t>What is the purpose of a reliance agreement?</w:t>
      </w:r>
    </w:p>
    <w:p w14:paraId="6C9CC815" w14:textId="0C1E3B44" w:rsidR="2A3033B9" w:rsidRDefault="4F612704" w:rsidP="0D0C2228">
      <w:pPr>
        <w:pStyle w:val="NoSpacing"/>
        <w:ind w:left="720"/>
        <w:rPr>
          <w:b/>
          <w:bCs/>
        </w:rPr>
      </w:pPr>
      <w:r>
        <w:t xml:space="preserve">A reliance agreement </w:t>
      </w:r>
      <w:r w:rsidR="3AA1A462">
        <w:t>avoids</w:t>
      </w:r>
      <w:r>
        <w:t xml:space="preserve"> duplicate IRB initial review and continued oversight when multiple IRBs </w:t>
      </w:r>
      <w:r w:rsidR="1239D232">
        <w:t>are conducting</w:t>
      </w:r>
      <w:r>
        <w:t xml:space="preserve"> the same multi-site research protocol.  Once the agreement is executed, it can </w:t>
      </w:r>
      <w:r w:rsidR="5D26D02F">
        <w:t xml:space="preserve">decrease </w:t>
      </w:r>
      <w:r>
        <w:t>the administr</w:t>
      </w:r>
      <w:r w:rsidR="45E5AEB0">
        <w:t>ative burden and regulatory oversight of multiple institution’s IRBs.</w:t>
      </w:r>
    </w:p>
    <w:p w14:paraId="0A49D32C" w14:textId="0A2DD530" w:rsidR="2A3033B9" w:rsidRDefault="2A3033B9" w:rsidP="0D0C2228">
      <w:pPr>
        <w:pStyle w:val="NoSpacing"/>
        <w:ind w:left="720"/>
      </w:pPr>
    </w:p>
    <w:p w14:paraId="3337CDFB" w14:textId="00E16CC7" w:rsidR="2A3033B9" w:rsidRDefault="2A3033B9" w:rsidP="004D2B01">
      <w:pPr>
        <w:pStyle w:val="NoSpacing"/>
        <w:rPr>
          <w:b/>
          <w:bCs/>
        </w:rPr>
      </w:pPr>
      <w:r w:rsidRPr="0D0C2228">
        <w:rPr>
          <w:b/>
          <w:bCs/>
        </w:rPr>
        <w:t>Can I use a reliance agreement at Lurie Children’s?</w:t>
      </w:r>
    </w:p>
    <w:p w14:paraId="29E8A58C" w14:textId="67E3EE16" w:rsidR="2A3033B9" w:rsidRDefault="2A3033B9" w:rsidP="5175FF84">
      <w:pPr>
        <w:pStyle w:val="NoSpacing"/>
        <w:ind w:left="720"/>
      </w:pPr>
      <w:r>
        <w:t xml:space="preserve">Yes, Lurie Children's </w:t>
      </w:r>
      <w:r w:rsidR="1743E437">
        <w:t>will</w:t>
      </w:r>
      <w:r>
        <w:t xml:space="preserve"> allow other institutions to</w:t>
      </w:r>
      <w:r w:rsidR="367D5EC2">
        <w:t xml:space="preserve"> </w:t>
      </w:r>
      <w:r>
        <w:t>rely on Lurie Children’s as the IRB of Record (</w:t>
      </w:r>
      <w:r w:rsidR="7A9CCD2B">
        <w:t xml:space="preserve">also known as the </w:t>
      </w:r>
      <w:r>
        <w:t>reviewing IRB)</w:t>
      </w:r>
      <w:r w:rsidR="24E894F8">
        <w:t xml:space="preserve"> for a </w:t>
      </w:r>
      <w:r w:rsidR="43AAECCE">
        <w:t>multi-site</w:t>
      </w:r>
      <w:r w:rsidR="24E894F8">
        <w:t xml:space="preserve"> study and </w:t>
      </w:r>
      <w:r w:rsidR="7C5AEA8C">
        <w:t xml:space="preserve">Lurie Children’s </w:t>
      </w:r>
      <w:r w:rsidR="24E894F8">
        <w:t xml:space="preserve">has also </w:t>
      </w:r>
      <w:r>
        <w:t>agreed to allow a</w:t>
      </w:r>
      <w:r w:rsidR="3A343F6A">
        <w:t>n external IRB to be the IRB of Record (rely on an external IRB).</w:t>
      </w:r>
    </w:p>
    <w:p w14:paraId="2DB65C20" w14:textId="375990A3" w:rsidR="5175FF84" w:rsidRDefault="5175FF84" w:rsidP="0624BB57">
      <w:pPr>
        <w:ind w:left="720"/>
      </w:pPr>
    </w:p>
    <w:p w14:paraId="21F55241" w14:textId="68FA0B14" w:rsidR="5175FF84" w:rsidRDefault="61FAB176" w:rsidP="0624BB57">
      <w:pPr>
        <w:ind w:left="720"/>
      </w:pPr>
      <w:r>
        <w:t>Lurie Children’s tries to be flexible with how reliance is negotiated and documented and accepts it from several different sources, including</w:t>
      </w:r>
    </w:p>
    <w:p w14:paraId="4C192639" w14:textId="4F3344F1" w:rsidR="5175FF84" w:rsidRDefault="61FAB176" w:rsidP="0D0C2228">
      <w:pPr>
        <w:pStyle w:val="ListParagraph"/>
        <w:numPr>
          <w:ilvl w:val="1"/>
          <w:numId w:val="2"/>
        </w:numPr>
        <w:rPr>
          <w:rFonts w:eastAsiaTheme="minorEastAsia"/>
        </w:rPr>
      </w:pPr>
      <w:r>
        <w:t>The SMART IRB Online Reliance System (see below)</w:t>
      </w:r>
    </w:p>
    <w:p w14:paraId="5EE08C7B" w14:textId="6D00A50D" w:rsidR="5175FF84" w:rsidRDefault="61FAB176" w:rsidP="0D0C2228">
      <w:pPr>
        <w:pStyle w:val="ListParagraph"/>
        <w:numPr>
          <w:ilvl w:val="1"/>
          <w:numId w:val="2"/>
        </w:numPr>
        <w:rPr>
          <w:rFonts w:eastAsiaTheme="minorEastAsia"/>
        </w:rPr>
      </w:pPr>
      <w:r>
        <w:t xml:space="preserve">The </w:t>
      </w:r>
      <w:proofErr w:type="spellStart"/>
      <w:r>
        <w:t>IREx</w:t>
      </w:r>
      <w:proofErr w:type="spellEnd"/>
      <w:r>
        <w:t xml:space="preserve"> Online System</w:t>
      </w:r>
    </w:p>
    <w:p w14:paraId="283ECABD" w14:textId="6E91A8AD" w:rsidR="5175FF84" w:rsidRDefault="61FAB176" w:rsidP="0D0C2228">
      <w:pPr>
        <w:pStyle w:val="ListParagraph"/>
        <w:numPr>
          <w:ilvl w:val="1"/>
          <w:numId w:val="2"/>
        </w:numPr>
        <w:rPr>
          <w:rFonts w:eastAsiaTheme="minorEastAsia"/>
        </w:rPr>
      </w:pPr>
      <w:r>
        <w:t>Lurie Children’s template IAA form</w:t>
      </w:r>
    </w:p>
    <w:p w14:paraId="06A804B2" w14:textId="4CBE4C4A" w:rsidR="5175FF84" w:rsidRDefault="5175FF84" w:rsidP="5175FF84">
      <w:pPr>
        <w:pStyle w:val="NoSpacing"/>
        <w:ind w:left="720"/>
      </w:pPr>
    </w:p>
    <w:p w14:paraId="163F0890" w14:textId="5121E58D" w:rsidR="218FC1E6" w:rsidRDefault="218FC1E6" w:rsidP="5175FF84">
      <w:pPr>
        <w:pStyle w:val="NoSpacing"/>
        <w:rPr>
          <w:rStyle w:val="Strong"/>
        </w:rPr>
      </w:pPr>
      <w:r w:rsidRPr="5175FF84">
        <w:rPr>
          <w:rStyle w:val="Strong"/>
        </w:rPr>
        <w:t>Who decides if Lurie Children’s will be the IRB of Record?</w:t>
      </w:r>
    </w:p>
    <w:p w14:paraId="61D81959" w14:textId="46F10D49" w:rsidR="218FC1E6" w:rsidRDefault="218FC1E6" w:rsidP="5175FF84">
      <w:pPr>
        <w:pStyle w:val="NoSpacing"/>
        <w:ind w:left="720"/>
        <w:rPr>
          <w:rStyle w:val="Strong"/>
          <w:rFonts w:eastAsiaTheme="majorEastAsia"/>
          <w:b w:val="0"/>
          <w:bCs w:val="0"/>
        </w:rPr>
      </w:pPr>
      <w:r w:rsidRPr="5850D809">
        <w:rPr>
          <w:rStyle w:val="Strong"/>
          <w:b w:val="0"/>
          <w:bCs w:val="0"/>
        </w:rPr>
        <w:t>If the study is a network or consortium funded study, the network will often name the IRB of Record.  For NIH funded studies, the lead PI may request his/her institution to be the IRB of Record; however, the institutional official (IO) makes the determination of whether the institution will serve as IRB or Record or not.  All requests should be submitted to IRB office for consideration</w:t>
      </w:r>
      <w:r w:rsidR="3E1D2415" w:rsidRPr="5850D809">
        <w:rPr>
          <w:rStyle w:val="Strong"/>
          <w:b w:val="0"/>
          <w:bCs w:val="0"/>
        </w:rPr>
        <w:t xml:space="preserve"> via email at IRBreliance@luriechildrens.org.</w:t>
      </w:r>
    </w:p>
    <w:p w14:paraId="51678840" w14:textId="6020BE34" w:rsidR="5175FF84" w:rsidRDefault="5175FF84" w:rsidP="5175FF84">
      <w:pPr>
        <w:pStyle w:val="NoSpacing"/>
        <w:ind w:left="720"/>
      </w:pPr>
    </w:p>
    <w:p w14:paraId="54B4D7E8" w14:textId="2DA290A3" w:rsidR="77263BB0" w:rsidRDefault="77263BB0" w:rsidP="1C0F9BF4">
      <w:pPr>
        <w:pStyle w:val="NoSpacing"/>
        <w:rPr>
          <w:b/>
          <w:bCs/>
        </w:rPr>
      </w:pPr>
      <w:r w:rsidRPr="1C0F9BF4">
        <w:rPr>
          <w:b/>
          <w:bCs/>
        </w:rPr>
        <w:lastRenderedPageBreak/>
        <w:t>What is S</w:t>
      </w:r>
      <w:r w:rsidR="5426D65B" w:rsidRPr="1C0F9BF4">
        <w:rPr>
          <w:b/>
          <w:bCs/>
        </w:rPr>
        <w:t>MART</w:t>
      </w:r>
      <w:r w:rsidRPr="1C0F9BF4">
        <w:rPr>
          <w:b/>
          <w:bCs/>
        </w:rPr>
        <w:t xml:space="preserve"> </w:t>
      </w:r>
      <w:proofErr w:type="gramStart"/>
      <w:r w:rsidRPr="1C0F9BF4">
        <w:rPr>
          <w:b/>
          <w:bCs/>
        </w:rPr>
        <w:t>IRB</w:t>
      </w:r>
      <w:proofErr w:type="gramEnd"/>
      <w:r w:rsidRPr="1C0F9BF4">
        <w:rPr>
          <w:b/>
          <w:bCs/>
        </w:rPr>
        <w:t xml:space="preserve"> and can I use it for reliance at Lurie Children’s?</w:t>
      </w:r>
    </w:p>
    <w:p w14:paraId="3AF7121F" w14:textId="70C3599B" w:rsidR="77263BB0" w:rsidRDefault="77263BB0" w:rsidP="5850D809">
      <w:pPr>
        <w:pStyle w:val="NoSpacing"/>
        <w:ind w:left="720"/>
      </w:pPr>
      <w:r w:rsidRPr="0D0C2228">
        <w:rPr>
          <w:rFonts w:ascii="Calibri" w:eastAsia="Calibri" w:hAnsi="Calibri" w:cs="Calibri"/>
          <w:color w:val="222222"/>
        </w:rPr>
        <w:t>SMART IRB</w:t>
      </w:r>
      <w:r w:rsidRPr="0D0C2228">
        <w:rPr>
          <w:rFonts w:ascii="Calibri" w:eastAsia="Calibri" w:hAnsi="Calibri" w:cs="Calibri"/>
          <w:b/>
          <w:bCs/>
          <w:color w:val="222222"/>
        </w:rPr>
        <w:t xml:space="preserve"> </w:t>
      </w:r>
      <w:r w:rsidRPr="004D2B01">
        <w:rPr>
          <w:rFonts w:ascii="Calibri" w:eastAsia="Calibri" w:hAnsi="Calibri" w:cs="Calibri"/>
          <w:color w:val="222222"/>
        </w:rPr>
        <w:t>is</w:t>
      </w:r>
      <w:r w:rsidRPr="0D0C2228">
        <w:rPr>
          <w:rFonts w:ascii="Calibri" w:eastAsia="Calibri" w:hAnsi="Calibri" w:cs="Calibri"/>
          <w:color w:val="222222"/>
        </w:rPr>
        <w:t xml:space="preserve"> not an IRB; rather, it's a platform that offers a master IRB reliance agreement (the SMART IRB Agreement) and a web-based system (SMART IRB's Online Reliance System) that provides a central process for participating institutions and their investigators to request, track, and document study-specific</w:t>
      </w:r>
      <w:r w:rsidRPr="0D0C2228">
        <w:rPr>
          <w:b/>
          <w:bCs/>
        </w:rPr>
        <w:t xml:space="preserve"> </w:t>
      </w:r>
      <w:r>
        <w:t>reliance</w:t>
      </w:r>
      <w:r w:rsidR="21FCA5DB">
        <w:t xml:space="preserve"> arrangements.  Lurie Children’s is one of over 750 research organizations who are participating </w:t>
      </w:r>
      <w:r w:rsidR="208252C9">
        <w:t xml:space="preserve">in SMART IRB.  </w:t>
      </w:r>
    </w:p>
    <w:p w14:paraId="4496B712" w14:textId="6BF8D657" w:rsidR="5850D809" w:rsidRDefault="5850D809" w:rsidP="5850D809">
      <w:pPr>
        <w:pStyle w:val="NoSpacing"/>
        <w:ind w:left="720"/>
      </w:pPr>
    </w:p>
    <w:p w14:paraId="44704EA9" w14:textId="75148077" w:rsidR="45477606" w:rsidRDefault="45477606" w:rsidP="5850D809">
      <w:pPr>
        <w:pStyle w:val="NoSpacing"/>
        <w:ind w:left="720"/>
      </w:pPr>
      <w:r w:rsidRPr="5850D809">
        <w:rPr>
          <w:rFonts w:ascii="Calibri" w:eastAsia="Calibri" w:hAnsi="Calibri" w:cs="Calibri"/>
          <w:color w:val="333333"/>
        </w:rPr>
        <w:t xml:space="preserve">Lurie Children’s prefers to utilize the </w:t>
      </w:r>
      <w:hyperlink r:id="rId11">
        <w:r w:rsidRPr="5850D809">
          <w:rPr>
            <w:rStyle w:val="Hyperlink"/>
            <w:rFonts w:ascii="Calibri" w:eastAsia="Calibri" w:hAnsi="Calibri" w:cs="Calibri"/>
            <w:color w:val="CC0000"/>
          </w:rPr>
          <w:t>SMART IRB Master Common Reciprocal IRB Authorization Agreement</w:t>
        </w:r>
      </w:hyperlink>
      <w:r w:rsidRPr="5850D809">
        <w:rPr>
          <w:rFonts w:ascii="Calibri" w:eastAsia="Calibri" w:hAnsi="Calibri" w:cs="Calibri"/>
          <w:color w:val="333333"/>
        </w:rPr>
        <w:t xml:space="preserve"> for reliance purposes. However, there may be some cases where a different reliance agreement will be negotiated.  The IRB office will work with the Human Subject’s Protection representatives at participating sites to ensure the appropriate agreements are in place. </w:t>
      </w:r>
      <w:r w:rsidRPr="5850D809">
        <w:rPr>
          <w:rFonts w:ascii="Calibri" w:eastAsia="Calibri" w:hAnsi="Calibri" w:cs="Calibri"/>
          <w:color w:val="333333"/>
          <w:sz w:val="24"/>
          <w:szCs w:val="24"/>
        </w:rPr>
        <w:t xml:space="preserve"> </w:t>
      </w:r>
    </w:p>
    <w:p w14:paraId="2B1AF80F" w14:textId="5B55F5A9" w:rsidR="1C0F9BF4" w:rsidRDefault="1C0F9BF4" w:rsidP="1C0F9BF4">
      <w:pPr>
        <w:pStyle w:val="NoSpacing"/>
        <w:rPr>
          <w:b/>
          <w:bCs/>
        </w:rPr>
      </w:pPr>
    </w:p>
    <w:p w14:paraId="2CE8AC9F" w14:textId="1B68E8C4" w:rsidR="218FC1E6" w:rsidRDefault="218FC1E6" w:rsidP="5175FF84">
      <w:pPr>
        <w:pStyle w:val="NoSpacing"/>
        <w:rPr>
          <w:b/>
          <w:bCs/>
        </w:rPr>
      </w:pPr>
      <w:r w:rsidRPr="1C0F9BF4">
        <w:rPr>
          <w:b/>
          <w:bCs/>
        </w:rPr>
        <w:t>I want to rely on an external IRB for my involvement in a multi-site protocol.  Who decides whether I can do this?</w:t>
      </w:r>
    </w:p>
    <w:p w14:paraId="0736C596" w14:textId="024FCF4C" w:rsidR="011589C2" w:rsidRDefault="011589C2" w:rsidP="1E58FD7C">
      <w:pPr>
        <w:pStyle w:val="NoSpacing"/>
        <w:ind w:left="720"/>
      </w:pPr>
      <w:r>
        <w:t xml:space="preserve">If the study is federally funded and/or there is a requirement for a single IRB, Lurie will agree to rely.  If the study is not federally funded and </w:t>
      </w:r>
      <w:r w:rsidR="259E710A">
        <w:t>single</w:t>
      </w:r>
      <w:r>
        <w:t xml:space="preserve"> IRB review is not otherwise required, Lu</w:t>
      </w:r>
      <w:r w:rsidR="3EBBD722">
        <w:t>r</w:t>
      </w:r>
      <w:r>
        <w:t>ie</w:t>
      </w:r>
      <w:r w:rsidR="078EDDE0">
        <w:t xml:space="preserve"> will review requests on a case by case basis.    </w:t>
      </w:r>
    </w:p>
    <w:p w14:paraId="7C55E191" w14:textId="751F0E4B" w:rsidR="1E58FD7C" w:rsidRDefault="1E58FD7C" w:rsidP="1E58FD7C">
      <w:pPr>
        <w:pStyle w:val="NoSpacing"/>
        <w:ind w:left="720"/>
      </w:pPr>
    </w:p>
    <w:p w14:paraId="5B36FA52" w14:textId="0A388035" w:rsidR="078EDDE0" w:rsidRDefault="078EDDE0" w:rsidP="1E58FD7C">
      <w:pPr>
        <w:pStyle w:val="NoSpacing"/>
        <w:ind w:left="720"/>
      </w:pPr>
      <w:r>
        <w:t>Several factors are considered including wheth</w:t>
      </w:r>
      <w:r w:rsidR="61202F03">
        <w:t>er the s</w:t>
      </w:r>
      <w:r w:rsidR="7AEFC77A">
        <w:t>tudy is part of an existing network, consortium, or agency which encourages or mandates single IRB review</w:t>
      </w:r>
      <w:r w:rsidR="492DDC10">
        <w:t>; whether the p</w:t>
      </w:r>
      <w:r w:rsidR="7AEFC77A">
        <w:t>roposed external IRB has already reviewed the study or a similar study</w:t>
      </w:r>
      <w:r w:rsidR="26DB7E69">
        <w:t xml:space="preserve">; consideration of the </w:t>
      </w:r>
      <w:r w:rsidR="7AEFC77A">
        <w:t>IRB</w:t>
      </w:r>
      <w:r w:rsidR="1C99C688">
        <w:t xml:space="preserve"> of record </w:t>
      </w:r>
      <w:r w:rsidR="7AEFC77A">
        <w:t xml:space="preserve">expertise (e.g., special subject population, </w:t>
      </w:r>
      <w:r w:rsidR="31A4325D">
        <w:t>a</w:t>
      </w:r>
      <w:r w:rsidR="7AEFC77A">
        <w:t>typical research design, sensitive topics)</w:t>
      </w:r>
      <w:r w:rsidR="165F6553">
        <w:t>; and e</w:t>
      </w:r>
      <w:r w:rsidR="7AEFC77A">
        <w:t>fficiency considerations, especially for collaborating research</w:t>
      </w:r>
      <w:r w:rsidR="6CF99126">
        <w:t xml:space="preserve">. The reliance team will also review the protocol to assess the ability of Lurie Children’s to conduct study activities at Lurie Children’s and review the level of risk as determined by the IRB of Record.  </w:t>
      </w:r>
    </w:p>
    <w:p w14:paraId="4FE02BF8" w14:textId="0202802F" w:rsidR="271672FD" w:rsidRDefault="271672FD" w:rsidP="271672FD">
      <w:pPr>
        <w:pStyle w:val="NoSpacing"/>
        <w:rPr>
          <w:rStyle w:val="Strong"/>
          <w:rFonts w:eastAsiaTheme="majorEastAsia"/>
        </w:rPr>
      </w:pPr>
    </w:p>
    <w:p w14:paraId="5E103DA7" w14:textId="3D8B4922" w:rsidR="00893213" w:rsidRPr="003F66C5" w:rsidRDefault="00070264" w:rsidP="271672FD">
      <w:pPr>
        <w:pStyle w:val="NoSpacing"/>
        <w:rPr>
          <w:rStyle w:val="Strong"/>
          <w:rFonts w:eastAsiaTheme="majorEastAsia"/>
        </w:rPr>
      </w:pPr>
      <w:r w:rsidRPr="1C0F9BF4">
        <w:rPr>
          <w:rStyle w:val="Strong"/>
          <w:rFonts w:eastAsiaTheme="majorEastAsia"/>
        </w:rPr>
        <w:t xml:space="preserve">When </w:t>
      </w:r>
      <w:r w:rsidR="00AB01BB" w:rsidRPr="1C0F9BF4">
        <w:rPr>
          <w:rStyle w:val="Strong"/>
          <w:rFonts w:eastAsiaTheme="majorEastAsia"/>
        </w:rPr>
        <w:t xml:space="preserve">(and how) </w:t>
      </w:r>
      <w:r w:rsidRPr="1C0F9BF4">
        <w:rPr>
          <w:rStyle w:val="Strong"/>
          <w:rFonts w:eastAsiaTheme="majorEastAsia"/>
        </w:rPr>
        <w:t>should I submit a request for use of a Single IRB?</w:t>
      </w:r>
      <w:r w:rsidR="00893213" w:rsidRPr="1C0F9BF4">
        <w:rPr>
          <w:rStyle w:val="Strong"/>
          <w:rFonts w:eastAsiaTheme="majorEastAsia"/>
        </w:rPr>
        <w:t xml:space="preserve">  </w:t>
      </w:r>
    </w:p>
    <w:p w14:paraId="7CA0D169" w14:textId="0F4792A8" w:rsidR="5485F243" w:rsidRDefault="5485F243" w:rsidP="0D0C2228">
      <w:pPr>
        <w:pStyle w:val="NormalWeb"/>
        <w:shd w:val="clear" w:color="auto" w:fill="FFFFFF" w:themeFill="background1"/>
        <w:spacing w:before="0" w:beforeAutospacing="0" w:after="225" w:afterAutospacing="0"/>
        <w:ind w:left="720"/>
        <w:rPr>
          <w:rStyle w:val="Strong"/>
          <w:rFonts w:asciiTheme="minorHAnsi" w:eastAsiaTheme="majorEastAsia" w:hAnsiTheme="minorHAnsi"/>
          <w:b w:val="0"/>
          <w:bCs w:val="0"/>
          <w:sz w:val="22"/>
          <w:szCs w:val="22"/>
        </w:rPr>
      </w:pPr>
      <w:r w:rsidRPr="0D0C2228">
        <w:rPr>
          <w:rStyle w:val="Strong"/>
          <w:rFonts w:asciiTheme="minorHAnsi" w:eastAsiaTheme="majorEastAsia" w:hAnsiTheme="minorHAnsi"/>
          <w:b w:val="0"/>
          <w:bCs w:val="0"/>
          <w:sz w:val="22"/>
          <w:szCs w:val="22"/>
        </w:rPr>
        <w:t xml:space="preserve">If Lurie Children’s will serve as the reviewing IRB for a </w:t>
      </w:r>
      <w:r w:rsidR="0C996399" w:rsidRPr="0D0C2228">
        <w:rPr>
          <w:rStyle w:val="Strong"/>
          <w:rFonts w:asciiTheme="minorHAnsi" w:eastAsiaTheme="majorEastAsia" w:hAnsiTheme="minorHAnsi"/>
          <w:b w:val="0"/>
          <w:bCs w:val="0"/>
          <w:sz w:val="22"/>
          <w:szCs w:val="22"/>
        </w:rPr>
        <w:t>multi-site</w:t>
      </w:r>
      <w:r w:rsidRPr="0D0C2228">
        <w:rPr>
          <w:rStyle w:val="Strong"/>
          <w:rFonts w:asciiTheme="minorHAnsi" w:eastAsiaTheme="majorEastAsia" w:hAnsiTheme="minorHAnsi"/>
          <w:b w:val="0"/>
          <w:bCs w:val="0"/>
          <w:sz w:val="22"/>
          <w:szCs w:val="22"/>
        </w:rPr>
        <w:t xml:space="preserve"> study, that study must first be approved in Cayuse before relying sites can be added.  </w:t>
      </w:r>
      <w:r w:rsidR="73567602" w:rsidRPr="0D0C2228">
        <w:rPr>
          <w:rStyle w:val="Strong"/>
          <w:rFonts w:asciiTheme="minorHAnsi" w:eastAsiaTheme="majorEastAsia" w:hAnsiTheme="minorHAnsi"/>
          <w:b w:val="0"/>
          <w:bCs w:val="0"/>
          <w:sz w:val="22"/>
          <w:szCs w:val="22"/>
        </w:rPr>
        <w:t xml:space="preserve">Once the reliance agreements are executed, relying sites can be added on via modifications to the application. </w:t>
      </w:r>
    </w:p>
    <w:p w14:paraId="5B7510DC" w14:textId="64E8F862" w:rsidR="7B45D85F" w:rsidRDefault="7B45D85F" w:rsidP="0D0C2228">
      <w:pPr>
        <w:pStyle w:val="NormalWeb"/>
        <w:shd w:val="clear" w:color="auto" w:fill="FFFFFF" w:themeFill="background1"/>
        <w:spacing w:before="0" w:beforeAutospacing="0" w:after="225" w:afterAutospacing="0"/>
        <w:ind w:left="720"/>
        <w:rPr>
          <w:rStyle w:val="Strong"/>
          <w:rFonts w:asciiTheme="minorHAnsi" w:eastAsiaTheme="majorEastAsia" w:hAnsiTheme="minorHAnsi"/>
          <w:b w:val="0"/>
          <w:bCs w:val="0"/>
          <w:sz w:val="22"/>
          <w:szCs w:val="22"/>
        </w:rPr>
      </w:pPr>
      <w:r w:rsidRPr="0D0C2228">
        <w:rPr>
          <w:rStyle w:val="Strong"/>
          <w:rFonts w:asciiTheme="minorHAnsi" w:eastAsiaTheme="majorEastAsia" w:hAnsiTheme="minorHAnsi"/>
          <w:b w:val="0"/>
          <w:bCs w:val="0"/>
          <w:sz w:val="22"/>
          <w:szCs w:val="22"/>
        </w:rPr>
        <w:t xml:space="preserve">If you wish for Lurie Children’s to rely on an external IRB, </w:t>
      </w:r>
      <w:r w:rsidR="4703BB51" w:rsidRPr="0D0C2228">
        <w:rPr>
          <w:rStyle w:val="Strong"/>
          <w:rFonts w:asciiTheme="minorHAnsi" w:eastAsiaTheme="majorEastAsia" w:hAnsiTheme="minorHAnsi"/>
          <w:b w:val="0"/>
          <w:bCs w:val="0"/>
          <w:sz w:val="22"/>
          <w:szCs w:val="22"/>
        </w:rPr>
        <w:t>the reliance agreements must be executed</w:t>
      </w:r>
      <w:r w:rsidRPr="0D0C2228">
        <w:rPr>
          <w:rStyle w:val="Strong"/>
          <w:rFonts w:asciiTheme="minorHAnsi" w:eastAsiaTheme="majorEastAsia" w:hAnsiTheme="minorHAnsi"/>
          <w:b w:val="0"/>
          <w:bCs w:val="0"/>
          <w:sz w:val="22"/>
          <w:szCs w:val="22"/>
        </w:rPr>
        <w:t xml:space="preserve"> with the reviewing organization (signed authorization agreem</w:t>
      </w:r>
      <w:r w:rsidR="54931860" w:rsidRPr="0D0C2228">
        <w:rPr>
          <w:rStyle w:val="Strong"/>
          <w:rFonts w:asciiTheme="minorHAnsi" w:eastAsiaTheme="majorEastAsia" w:hAnsiTheme="minorHAnsi"/>
          <w:b w:val="0"/>
          <w:bCs w:val="0"/>
          <w:sz w:val="22"/>
          <w:szCs w:val="22"/>
        </w:rPr>
        <w:t xml:space="preserve">ent).  The IRB office can assist with obtaining this document.  In addition, you will </w:t>
      </w:r>
      <w:r w:rsidRPr="0D0C2228">
        <w:rPr>
          <w:rStyle w:val="Strong"/>
          <w:rFonts w:asciiTheme="minorHAnsi" w:eastAsiaTheme="majorEastAsia" w:hAnsiTheme="minorHAnsi"/>
          <w:b w:val="0"/>
          <w:bCs w:val="0"/>
          <w:sz w:val="22"/>
          <w:szCs w:val="22"/>
        </w:rPr>
        <w:t xml:space="preserve">need several documents </w:t>
      </w:r>
      <w:r w:rsidR="5889FDA9" w:rsidRPr="0D0C2228">
        <w:rPr>
          <w:rStyle w:val="Strong"/>
          <w:rFonts w:asciiTheme="minorHAnsi" w:eastAsiaTheme="majorEastAsia" w:hAnsiTheme="minorHAnsi"/>
          <w:b w:val="0"/>
          <w:bCs w:val="0"/>
          <w:sz w:val="22"/>
          <w:szCs w:val="22"/>
        </w:rPr>
        <w:t xml:space="preserve">from the reviewing IRB including the approved master protocol, approved consent/assent templates that will be modified to </w:t>
      </w:r>
      <w:r w:rsidR="2649B3FD" w:rsidRPr="0D0C2228">
        <w:rPr>
          <w:rStyle w:val="Strong"/>
          <w:rFonts w:asciiTheme="minorHAnsi" w:eastAsiaTheme="majorEastAsia" w:hAnsiTheme="minorHAnsi"/>
          <w:b w:val="0"/>
          <w:bCs w:val="0"/>
          <w:sz w:val="22"/>
          <w:szCs w:val="22"/>
        </w:rPr>
        <w:t>include</w:t>
      </w:r>
      <w:r w:rsidR="5889FDA9" w:rsidRPr="0D0C2228">
        <w:rPr>
          <w:rStyle w:val="Strong"/>
          <w:rFonts w:asciiTheme="minorHAnsi" w:eastAsiaTheme="majorEastAsia" w:hAnsiTheme="minorHAnsi"/>
          <w:b w:val="0"/>
          <w:bCs w:val="0"/>
          <w:sz w:val="22"/>
          <w:szCs w:val="22"/>
        </w:rPr>
        <w:t xml:space="preserve"> local required L</w:t>
      </w:r>
      <w:r w:rsidR="1E402A56" w:rsidRPr="0D0C2228">
        <w:rPr>
          <w:rStyle w:val="Strong"/>
          <w:rFonts w:asciiTheme="minorHAnsi" w:eastAsiaTheme="majorEastAsia" w:hAnsiTheme="minorHAnsi"/>
          <w:b w:val="0"/>
          <w:bCs w:val="0"/>
          <w:sz w:val="22"/>
          <w:szCs w:val="22"/>
        </w:rPr>
        <w:t>urie Children’s language, and any other approved documents associated with the protocol.  Once the agreement is reached and document is available, you may create a new study in Cayuse and proceed with the application.</w:t>
      </w:r>
    </w:p>
    <w:p w14:paraId="301A06D0" w14:textId="40022830" w:rsidR="00981364" w:rsidRPr="003F66C5" w:rsidRDefault="00A53918" w:rsidP="347C4437">
      <w:pPr>
        <w:pStyle w:val="NormalWeb"/>
        <w:shd w:val="clear" w:color="auto" w:fill="FFFFFF" w:themeFill="background1"/>
        <w:spacing w:before="0" w:beforeAutospacing="0" w:after="225" w:afterAutospacing="0"/>
        <w:ind w:left="720"/>
        <w:rPr>
          <w:rStyle w:val="Strong"/>
          <w:rFonts w:asciiTheme="minorHAnsi" w:eastAsiaTheme="majorEastAsia" w:hAnsiTheme="minorHAnsi"/>
          <w:b w:val="0"/>
          <w:bCs w:val="0"/>
          <w:sz w:val="22"/>
          <w:szCs w:val="22"/>
        </w:rPr>
      </w:pPr>
      <w:r w:rsidRPr="5175FF84">
        <w:rPr>
          <w:rStyle w:val="Strong"/>
          <w:rFonts w:asciiTheme="minorHAnsi" w:eastAsiaTheme="majorEastAsia" w:hAnsiTheme="minorHAnsi"/>
          <w:b w:val="0"/>
          <w:bCs w:val="0"/>
          <w:sz w:val="22"/>
          <w:szCs w:val="22"/>
        </w:rPr>
        <w:t xml:space="preserve">The earlier you contact the </w:t>
      </w:r>
      <w:r w:rsidR="00F4752F" w:rsidRPr="5175FF84">
        <w:rPr>
          <w:rStyle w:val="Strong"/>
          <w:rFonts w:asciiTheme="minorHAnsi" w:eastAsiaTheme="majorEastAsia" w:hAnsiTheme="minorHAnsi"/>
          <w:b w:val="0"/>
          <w:bCs w:val="0"/>
          <w:sz w:val="22"/>
          <w:szCs w:val="22"/>
        </w:rPr>
        <w:t>IRB office</w:t>
      </w:r>
      <w:r w:rsidRPr="5175FF84">
        <w:rPr>
          <w:rStyle w:val="Strong"/>
          <w:rFonts w:asciiTheme="minorHAnsi" w:eastAsiaTheme="majorEastAsia" w:hAnsiTheme="minorHAnsi"/>
          <w:b w:val="0"/>
          <w:bCs w:val="0"/>
          <w:sz w:val="22"/>
          <w:szCs w:val="22"/>
        </w:rPr>
        <w:t xml:space="preserve"> the </w:t>
      </w:r>
      <w:r w:rsidR="007420C6" w:rsidRPr="5175FF84">
        <w:rPr>
          <w:rStyle w:val="Strong"/>
          <w:rFonts w:asciiTheme="minorHAnsi" w:eastAsiaTheme="majorEastAsia" w:hAnsiTheme="minorHAnsi"/>
          <w:b w:val="0"/>
          <w:bCs w:val="0"/>
          <w:sz w:val="22"/>
          <w:szCs w:val="22"/>
        </w:rPr>
        <w:t>better</w:t>
      </w:r>
      <w:r w:rsidRPr="5175FF84">
        <w:rPr>
          <w:rStyle w:val="Strong"/>
          <w:rFonts w:asciiTheme="minorHAnsi" w:eastAsiaTheme="majorEastAsia" w:hAnsiTheme="minorHAnsi"/>
          <w:b w:val="0"/>
          <w:bCs w:val="0"/>
          <w:sz w:val="22"/>
          <w:szCs w:val="22"/>
        </w:rPr>
        <w:t xml:space="preserve"> we can assist you.  </w:t>
      </w:r>
      <w:r w:rsidR="00F4752F" w:rsidRPr="5175FF84">
        <w:rPr>
          <w:rStyle w:val="Strong"/>
          <w:rFonts w:asciiTheme="minorHAnsi" w:eastAsiaTheme="majorEastAsia" w:hAnsiTheme="minorHAnsi"/>
          <w:b w:val="0"/>
          <w:bCs w:val="0"/>
          <w:sz w:val="22"/>
          <w:szCs w:val="22"/>
        </w:rPr>
        <w:t>Please e</w:t>
      </w:r>
      <w:r w:rsidR="00362885" w:rsidRPr="5175FF84">
        <w:rPr>
          <w:rStyle w:val="Strong"/>
          <w:rFonts w:asciiTheme="minorHAnsi" w:eastAsiaTheme="majorEastAsia" w:hAnsiTheme="minorHAnsi"/>
          <w:b w:val="0"/>
          <w:bCs w:val="0"/>
          <w:sz w:val="22"/>
          <w:szCs w:val="22"/>
        </w:rPr>
        <w:t xml:space="preserve">mail </w:t>
      </w:r>
      <w:r w:rsidR="75DE77F1" w:rsidRPr="5175FF84">
        <w:rPr>
          <w:rStyle w:val="Strong"/>
          <w:rFonts w:asciiTheme="minorHAnsi" w:eastAsiaTheme="majorEastAsia" w:hAnsiTheme="minorHAnsi"/>
          <w:b w:val="0"/>
          <w:bCs w:val="0"/>
          <w:sz w:val="22"/>
          <w:szCs w:val="22"/>
        </w:rPr>
        <w:t>IRB</w:t>
      </w:r>
      <w:r w:rsidR="6F1C93C4" w:rsidRPr="5175FF84">
        <w:rPr>
          <w:rStyle w:val="Strong"/>
          <w:rFonts w:asciiTheme="minorHAnsi" w:eastAsiaTheme="majorEastAsia" w:hAnsiTheme="minorHAnsi"/>
          <w:b w:val="0"/>
          <w:bCs w:val="0"/>
          <w:sz w:val="22"/>
          <w:szCs w:val="22"/>
        </w:rPr>
        <w:t>r</w:t>
      </w:r>
      <w:r w:rsidR="75DE77F1" w:rsidRPr="5175FF84">
        <w:rPr>
          <w:rStyle w:val="Strong"/>
          <w:rFonts w:asciiTheme="minorHAnsi" w:eastAsiaTheme="majorEastAsia" w:hAnsiTheme="minorHAnsi"/>
          <w:b w:val="0"/>
          <w:bCs w:val="0"/>
          <w:sz w:val="22"/>
          <w:szCs w:val="22"/>
        </w:rPr>
        <w:t>eliance</w:t>
      </w:r>
      <w:r w:rsidR="00362885" w:rsidRPr="5175FF84">
        <w:rPr>
          <w:rStyle w:val="Strong"/>
          <w:rFonts w:asciiTheme="minorHAnsi" w:eastAsiaTheme="majorEastAsia" w:hAnsiTheme="minorHAnsi"/>
          <w:b w:val="0"/>
          <w:bCs w:val="0"/>
          <w:sz w:val="22"/>
          <w:szCs w:val="22"/>
        </w:rPr>
        <w:t>@luriechildrens.org</w:t>
      </w:r>
      <w:r w:rsidR="00F4752F" w:rsidRPr="5175FF84">
        <w:rPr>
          <w:rStyle w:val="Strong"/>
          <w:rFonts w:asciiTheme="minorHAnsi" w:eastAsiaTheme="majorEastAsia" w:hAnsiTheme="minorHAnsi"/>
          <w:b w:val="0"/>
          <w:bCs w:val="0"/>
          <w:sz w:val="22"/>
          <w:szCs w:val="22"/>
        </w:rPr>
        <w:t>.</w:t>
      </w:r>
      <w:r w:rsidRPr="5175FF84">
        <w:rPr>
          <w:rStyle w:val="Strong"/>
          <w:rFonts w:asciiTheme="minorHAnsi" w:eastAsiaTheme="majorEastAsia" w:hAnsiTheme="minorHAnsi"/>
          <w:b w:val="0"/>
          <w:bCs w:val="0"/>
          <w:sz w:val="22"/>
          <w:szCs w:val="22"/>
        </w:rPr>
        <w:t xml:space="preserve">    </w:t>
      </w:r>
    </w:p>
    <w:p w14:paraId="6AFE1BA1" w14:textId="2A0F6961" w:rsidR="00D84B1A" w:rsidRPr="003F66C5" w:rsidRDefault="00CF6B30" w:rsidP="0624BB57">
      <w:pPr>
        <w:pStyle w:val="NoSpacing"/>
        <w:rPr>
          <w:rFonts w:cs="Arial"/>
          <w:b/>
          <w:bCs/>
          <w:color w:val="000000"/>
          <w:shd w:val="clear" w:color="auto" w:fill="FFFFFF"/>
        </w:rPr>
      </w:pPr>
      <w:r w:rsidRPr="0624BB57">
        <w:rPr>
          <w:rFonts w:cs="Arial"/>
          <w:b/>
          <w:bCs/>
          <w:color w:val="000000"/>
          <w:shd w:val="clear" w:color="auto" w:fill="FFFFFF"/>
        </w:rPr>
        <w:t>I am applying for a</w:t>
      </w:r>
      <w:r w:rsidR="6BA5717E" w:rsidRPr="0624BB57">
        <w:rPr>
          <w:rFonts w:cs="Arial"/>
          <w:b/>
          <w:bCs/>
          <w:color w:val="000000"/>
          <w:shd w:val="clear" w:color="auto" w:fill="FFFFFF"/>
        </w:rPr>
        <w:t>n NIH</w:t>
      </w:r>
      <w:r w:rsidRPr="0624BB57">
        <w:rPr>
          <w:rFonts w:cs="Arial"/>
          <w:b/>
          <w:bCs/>
          <w:color w:val="000000"/>
          <w:shd w:val="clear" w:color="auto" w:fill="FFFFFF"/>
        </w:rPr>
        <w:t xml:space="preserve"> grant and want to comply with the NIH policy, where do I get started? </w:t>
      </w:r>
    </w:p>
    <w:p w14:paraId="01550618" w14:textId="0ECB4559" w:rsidR="00D566BB" w:rsidRPr="003F66C5" w:rsidRDefault="003F66C5" w:rsidP="0D0C2228">
      <w:pPr>
        <w:pStyle w:val="NoSpacing"/>
        <w:shd w:val="clear" w:color="auto" w:fill="FFFFFF" w:themeFill="background1"/>
        <w:spacing w:after="225"/>
        <w:ind w:left="720"/>
        <w:rPr>
          <w:rStyle w:val="Strong"/>
          <w:rFonts w:eastAsiaTheme="majorEastAsia"/>
          <w:b w:val="0"/>
          <w:bCs w:val="0"/>
        </w:rPr>
      </w:pPr>
      <w:r w:rsidRPr="0624BB57">
        <w:rPr>
          <w:rStyle w:val="Strong"/>
          <w:b w:val="0"/>
          <w:bCs w:val="0"/>
          <w:shd w:val="clear" w:color="auto" w:fill="FFFFFF"/>
        </w:rPr>
        <w:t xml:space="preserve">Contact the </w:t>
      </w:r>
      <w:r w:rsidR="00CD0598" w:rsidRPr="0624BB57">
        <w:rPr>
          <w:rStyle w:val="Strong"/>
          <w:b w:val="0"/>
          <w:bCs w:val="0"/>
          <w:shd w:val="clear" w:color="auto" w:fill="FFFFFF"/>
        </w:rPr>
        <w:t>IRB office</w:t>
      </w:r>
      <w:r w:rsidRPr="0624BB57">
        <w:rPr>
          <w:rStyle w:val="Strong"/>
          <w:b w:val="0"/>
          <w:bCs w:val="0"/>
          <w:shd w:val="clear" w:color="auto" w:fill="FFFFFF"/>
        </w:rPr>
        <w:t xml:space="preserve"> </w:t>
      </w:r>
      <w:r w:rsidR="00317245" w:rsidRPr="0D0C2228">
        <w:rPr>
          <w:rStyle w:val="Strong"/>
          <w:rFonts w:eastAsiaTheme="majorEastAsia"/>
          <w:b w:val="0"/>
          <w:bCs w:val="0"/>
        </w:rPr>
        <w:t xml:space="preserve">so we can assist in providing grant language describing the use of a Single IRB review process.  </w:t>
      </w:r>
      <w:r w:rsidR="42167F44" w:rsidRPr="0D0C2228">
        <w:rPr>
          <w:rStyle w:val="Strong"/>
          <w:rFonts w:eastAsiaTheme="majorEastAsia"/>
          <w:b w:val="0"/>
          <w:bCs w:val="0"/>
        </w:rPr>
        <w:t xml:space="preserve">Please contact </w:t>
      </w:r>
      <w:hyperlink r:id="rId12" w:history="1">
        <w:r w:rsidR="42167F44" w:rsidRPr="0D0C2228">
          <w:rPr>
            <w:rFonts w:eastAsiaTheme="majorEastAsia"/>
          </w:rPr>
          <w:t>IRBreliance@luriechildrens.org</w:t>
        </w:r>
      </w:hyperlink>
      <w:r w:rsidR="42167F44" w:rsidRPr="0D0C2228">
        <w:rPr>
          <w:rStyle w:val="Strong"/>
          <w:rFonts w:eastAsiaTheme="majorEastAsia"/>
          <w:b w:val="0"/>
          <w:bCs w:val="0"/>
        </w:rPr>
        <w:t xml:space="preserve"> for assistance with this.</w:t>
      </w:r>
    </w:p>
    <w:p w14:paraId="1CA15E2A" w14:textId="77777777" w:rsidR="004D2B01" w:rsidRDefault="004D2B01" w:rsidP="0D0C2228">
      <w:pPr>
        <w:pStyle w:val="NoSpacing"/>
        <w:shd w:val="clear" w:color="auto" w:fill="FFFFFF" w:themeFill="background1"/>
        <w:spacing w:after="225"/>
        <w:rPr>
          <w:rFonts w:cs="Arial"/>
          <w:b/>
          <w:bCs/>
          <w:color w:val="000000"/>
          <w:shd w:val="clear" w:color="auto" w:fill="FFFFFF"/>
        </w:rPr>
      </w:pPr>
    </w:p>
    <w:p w14:paraId="070E3FC6" w14:textId="6050F3AF" w:rsidR="00D84B1A" w:rsidRPr="003F66C5" w:rsidRDefault="0011F512" w:rsidP="0D0C2228">
      <w:pPr>
        <w:pStyle w:val="NoSpacing"/>
        <w:shd w:val="clear" w:color="auto" w:fill="FFFFFF" w:themeFill="background1"/>
        <w:spacing w:after="225"/>
        <w:rPr>
          <w:rFonts w:cs="Arial"/>
          <w:b/>
          <w:bCs/>
          <w:color w:val="000000"/>
          <w:shd w:val="clear" w:color="auto" w:fill="FFFFFF"/>
        </w:rPr>
      </w:pPr>
      <w:r w:rsidRPr="0624BB57">
        <w:rPr>
          <w:rFonts w:cs="Arial"/>
          <w:b/>
          <w:bCs/>
          <w:color w:val="000000"/>
          <w:shd w:val="clear" w:color="auto" w:fill="FFFFFF"/>
        </w:rPr>
        <w:t>My grant is being renewed</w:t>
      </w:r>
      <w:r w:rsidR="2FE3C9BD" w:rsidRPr="0624BB57">
        <w:rPr>
          <w:rFonts w:cs="Arial"/>
          <w:b/>
          <w:bCs/>
          <w:color w:val="000000"/>
          <w:shd w:val="clear" w:color="auto" w:fill="FFFFFF"/>
        </w:rPr>
        <w:t xml:space="preserve">.  </w:t>
      </w:r>
      <w:r w:rsidRPr="0624BB57">
        <w:rPr>
          <w:rFonts w:cs="Arial"/>
          <w:b/>
          <w:bCs/>
          <w:color w:val="000000"/>
          <w:shd w:val="clear" w:color="auto" w:fill="FFFFFF"/>
        </w:rPr>
        <w:t xml:space="preserve"> </w:t>
      </w:r>
      <w:r w:rsidR="270AC87A" w:rsidRPr="0624BB57">
        <w:rPr>
          <w:rFonts w:cs="Arial"/>
          <w:b/>
          <w:bCs/>
          <w:color w:val="000000"/>
          <w:shd w:val="clear" w:color="auto" w:fill="FFFFFF"/>
        </w:rPr>
        <w:t>H</w:t>
      </w:r>
      <w:r w:rsidRPr="0624BB57">
        <w:rPr>
          <w:rFonts w:cs="Arial"/>
          <w:b/>
          <w:bCs/>
          <w:color w:val="000000"/>
          <w:shd w:val="clear" w:color="auto" w:fill="FFFFFF"/>
        </w:rPr>
        <w:t>ow do I</w:t>
      </w:r>
      <w:r w:rsidR="00C57EAA" w:rsidRPr="0624BB57">
        <w:rPr>
          <w:rFonts w:cs="Arial"/>
          <w:b/>
          <w:bCs/>
          <w:color w:val="000000"/>
          <w:shd w:val="clear" w:color="auto" w:fill="FFFFFF"/>
        </w:rPr>
        <w:t xml:space="preserve"> comply with the </w:t>
      </w:r>
      <w:r w:rsidR="7CE690DD" w:rsidRPr="0624BB57">
        <w:rPr>
          <w:rFonts w:cs="Arial"/>
          <w:b/>
          <w:bCs/>
          <w:color w:val="000000"/>
          <w:shd w:val="clear" w:color="auto" w:fill="FFFFFF"/>
        </w:rPr>
        <w:t xml:space="preserve">single IRB </w:t>
      </w:r>
      <w:r w:rsidR="00C57EAA" w:rsidRPr="0624BB57">
        <w:rPr>
          <w:rFonts w:cs="Arial"/>
          <w:b/>
          <w:bCs/>
          <w:color w:val="000000"/>
          <w:shd w:val="clear" w:color="auto" w:fill="FFFFFF"/>
        </w:rPr>
        <w:t>policy</w:t>
      </w:r>
      <w:r w:rsidR="6A1708CC" w:rsidRPr="0624BB57">
        <w:rPr>
          <w:rFonts w:cs="Arial"/>
          <w:b/>
          <w:bCs/>
          <w:color w:val="000000"/>
          <w:shd w:val="clear" w:color="auto" w:fill="FFFFFF"/>
        </w:rPr>
        <w:t>?</w:t>
      </w:r>
    </w:p>
    <w:p w14:paraId="18301D46" w14:textId="33DE196F" w:rsidR="00DA0DC7" w:rsidRPr="004D2B01" w:rsidRDefault="007F7BB3" w:rsidP="004D2B01">
      <w:pPr>
        <w:pStyle w:val="NormalWeb"/>
        <w:ind w:left="720"/>
        <w:rPr>
          <w:rStyle w:val="Strong"/>
          <w:rFonts w:asciiTheme="minorHAnsi" w:eastAsiaTheme="majorEastAsia" w:hAnsiTheme="minorHAnsi" w:cstheme="minorHAnsi"/>
          <w:b w:val="0"/>
          <w:bCs w:val="0"/>
          <w:sz w:val="22"/>
          <w:szCs w:val="22"/>
        </w:rPr>
      </w:pPr>
      <w:r w:rsidRPr="004D2B01">
        <w:rPr>
          <w:rFonts w:asciiTheme="minorHAnsi" w:hAnsiTheme="minorHAnsi" w:cstheme="minorHAnsi"/>
          <w:sz w:val="22"/>
          <w:szCs w:val="22"/>
        </w:rPr>
        <w:t>The NIH</w:t>
      </w:r>
      <w:r w:rsidRPr="004D2B01">
        <w:rPr>
          <w:rFonts w:asciiTheme="minorHAnsi" w:hAnsiTheme="minorHAnsi" w:cstheme="minorHAnsi"/>
          <w:color w:val="333333"/>
          <w:sz w:val="22"/>
          <w:szCs w:val="22"/>
          <w:shd w:val="clear" w:color="auto" w:fill="FFFFFF"/>
        </w:rPr>
        <w:t xml:space="preserve"> policy applies to all competing grant applications (new, renewal, revision, or resubmission) with receipt dates on or </w:t>
      </w:r>
      <w:r w:rsidR="00764129" w:rsidRPr="004D2B01">
        <w:rPr>
          <w:rFonts w:asciiTheme="minorHAnsi" w:hAnsiTheme="minorHAnsi" w:cstheme="minorHAnsi"/>
          <w:color w:val="333333"/>
          <w:sz w:val="22"/>
          <w:szCs w:val="22"/>
          <w:shd w:val="clear" w:color="auto" w:fill="FFFFFF"/>
        </w:rPr>
        <w:t>after January</w:t>
      </w:r>
      <w:r w:rsidR="00CD0598" w:rsidRPr="004D2B01">
        <w:rPr>
          <w:rFonts w:asciiTheme="minorHAnsi" w:hAnsiTheme="minorHAnsi" w:cstheme="minorHAnsi"/>
          <w:color w:val="333333"/>
          <w:sz w:val="22"/>
          <w:szCs w:val="22"/>
          <w:shd w:val="clear" w:color="auto" w:fill="FFFFFF"/>
        </w:rPr>
        <w:t xml:space="preserve"> 25, 2018</w:t>
      </w:r>
      <w:r w:rsidRPr="004D2B01">
        <w:rPr>
          <w:rFonts w:asciiTheme="minorHAnsi" w:hAnsiTheme="minorHAnsi" w:cstheme="minorHAnsi"/>
          <w:color w:val="333333"/>
          <w:sz w:val="22"/>
          <w:szCs w:val="22"/>
          <w:shd w:val="clear" w:color="auto" w:fill="FFFFFF"/>
        </w:rPr>
        <w:t xml:space="preserve">.  Ongoing, non-competing awards will not be expected to comply with this policy until the grantee submits a competing renewal application.  </w:t>
      </w:r>
      <w:r w:rsidR="6C81BF81" w:rsidRPr="004D2B01">
        <w:rPr>
          <w:rStyle w:val="Strong"/>
          <w:rFonts w:asciiTheme="minorHAnsi" w:eastAsiaTheme="majorEastAsia" w:hAnsiTheme="minorHAnsi" w:cstheme="minorHAnsi"/>
          <w:b w:val="0"/>
          <w:bCs w:val="0"/>
          <w:sz w:val="22"/>
          <w:szCs w:val="22"/>
        </w:rPr>
        <w:t xml:space="preserve">Please email </w:t>
      </w:r>
      <w:hyperlink r:id="rId13" w:history="1">
        <w:r w:rsidR="6C81BF81" w:rsidRPr="004D2B01">
          <w:rPr>
            <w:rStyle w:val="Hyperlink"/>
            <w:rFonts w:asciiTheme="minorHAnsi" w:eastAsiaTheme="majorEastAsia" w:hAnsiTheme="minorHAnsi" w:cstheme="minorHAnsi"/>
            <w:sz w:val="22"/>
            <w:szCs w:val="22"/>
          </w:rPr>
          <w:t>IRBreliance@luriechildrens.org</w:t>
        </w:r>
      </w:hyperlink>
      <w:r w:rsidR="6C81BF81" w:rsidRPr="004D2B01">
        <w:rPr>
          <w:rStyle w:val="Strong"/>
          <w:rFonts w:asciiTheme="minorHAnsi" w:eastAsiaTheme="majorEastAsia" w:hAnsiTheme="minorHAnsi" w:cstheme="minorHAnsi"/>
          <w:b w:val="0"/>
          <w:bCs w:val="0"/>
          <w:sz w:val="22"/>
          <w:szCs w:val="22"/>
        </w:rPr>
        <w:t xml:space="preserve"> for assistance.  </w:t>
      </w:r>
    </w:p>
    <w:p w14:paraId="24738004" w14:textId="5AB1BB35" w:rsidR="00554227" w:rsidRPr="003F66C5" w:rsidRDefault="00554227" w:rsidP="00893213">
      <w:pPr>
        <w:pStyle w:val="NoSpacing"/>
        <w:rPr>
          <w:rStyle w:val="Strong"/>
          <w:shd w:val="clear" w:color="auto" w:fill="FFFFFF"/>
        </w:rPr>
      </w:pPr>
      <w:bookmarkStart w:id="0" w:name="_GoBack"/>
      <w:bookmarkEnd w:id="0"/>
      <w:r w:rsidRPr="003F66C5">
        <w:rPr>
          <w:rStyle w:val="Strong"/>
          <w:shd w:val="clear" w:color="auto" w:fill="FFFFFF"/>
        </w:rPr>
        <w:t>Are there exceptions to the NIH single IRB review policy?</w:t>
      </w:r>
    </w:p>
    <w:p w14:paraId="7E02DC70" w14:textId="573FB467" w:rsidR="00554227" w:rsidRPr="003F66C5" w:rsidRDefault="00554227" w:rsidP="00D84B1A">
      <w:pPr>
        <w:pStyle w:val="NoSpacing"/>
        <w:ind w:left="720"/>
        <w:rPr>
          <w:rStyle w:val="Strong"/>
          <w:b w:val="0"/>
          <w:bCs w:val="0"/>
          <w:shd w:val="clear" w:color="auto" w:fill="FFFFFF"/>
        </w:rPr>
      </w:pPr>
      <w:r w:rsidRPr="3F73F24D">
        <w:rPr>
          <w:rStyle w:val="Strong"/>
          <w:b w:val="0"/>
          <w:bCs w:val="0"/>
        </w:rPr>
        <w:t>The NIH may gr</w:t>
      </w:r>
      <w:r w:rsidR="003F66C5" w:rsidRPr="3F73F24D">
        <w:rPr>
          <w:rStyle w:val="Strong"/>
          <w:b w:val="0"/>
          <w:bCs w:val="0"/>
        </w:rPr>
        <w:t xml:space="preserve">ant exception if the use of a single </w:t>
      </w:r>
      <w:r w:rsidRPr="3F73F24D">
        <w:rPr>
          <w:rStyle w:val="Strong"/>
          <w:b w:val="0"/>
          <w:bCs w:val="0"/>
        </w:rPr>
        <w:t xml:space="preserve">IRB review is prohibited by federal, state, </w:t>
      </w:r>
      <w:r w:rsidR="007420C6" w:rsidRPr="3F73F24D">
        <w:rPr>
          <w:rStyle w:val="Strong"/>
          <w:b w:val="0"/>
          <w:bCs w:val="0"/>
        </w:rPr>
        <w:t>or tribal laws or regulations or where the use of</w:t>
      </w:r>
      <w:r w:rsidR="00317245" w:rsidRPr="3F73F24D">
        <w:rPr>
          <w:rStyle w:val="Strong"/>
          <w:b w:val="0"/>
          <w:bCs w:val="0"/>
        </w:rPr>
        <w:t xml:space="preserve"> a </w:t>
      </w:r>
      <w:r w:rsidR="007420C6" w:rsidRPr="3F73F24D">
        <w:rPr>
          <w:rStyle w:val="Strong"/>
          <w:b w:val="0"/>
          <w:bCs w:val="0"/>
        </w:rPr>
        <w:t>s</w:t>
      </w:r>
      <w:r w:rsidR="00317245" w:rsidRPr="3F73F24D">
        <w:rPr>
          <w:rStyle w:val="Strong"/>
          <w:b w:val="0"/>
          <w:bCs w:val="0"/>
        </w:rPr>
        <w:t xml:space="preserve">ingle </w:t>
      </w:r>
      <w:r w:rsidR="007420C6" w:rsidRPr="3F73F24D">
        <w:rPr>
          <w:rStyle w:val="Strong"/>
          <w:b w:val="0"/>
          <w:bCs w:val="0"/>
        </w:rPr>
        <w:t xml:space="preserve">IRB review is prohibited by established policy.  </w:t>
      </w:r>
      <w:r w:rsidR="32E6A5B9" w:rsidRPr="3F73F24D">
        <w:rPr>
          <w:rStyle w:val="Strong"/>
          <w:b w:val="0"/>
          <w:bCs w:val="0"/>
        </w:rPr>
        <w:t xml:space="preserve"> The single IRB review policy also applies to domestic research sites only and does not apply to international sites.</w:t>
      </w:r>
    </w:p>
    <w:p w14:paraId="42253697" w14:textId="6FAE0A61" w:rsidR="3F73F24D" w:rsidRDefault="3F73F24D" w:rsidP="3F73F24D">
      <w:pPr>
        <w:pStyle w:val="NoSpacing"/>
        <w:rPr>
          <w:rFonts w:ascii="Calibri" w:eastAsia="Calibri" w:hAnsi="Calibri" w:cs="Calibri"/>
        </w:rPr>
      </w:pPr>
    </w:p>
    <w:p w14:paraId="4315BB3F" w14:textId="38E1752D" w:rsidR="14EEA8B1" w:rsidRDefault="14EEA8B1" w:rsidP="3F73F24D">
      <w:pPr>
        <w:pStyle w:val="NoSpacing"/>
        <w:spacing w:line="259" w:lineRule="auto"/>
        <w:rPr>
          <w:rFonts w:ascii="Calibri" w:eastAsia="Calibri" w:hAnsi="Calibri" w:cs="Calibri"/>
          <w:b/>
          <w:bCs/>
        </w:rPr>
      </w:pPr>
      <w:r w:rsidRPr="3F73F24D">
        <w:rPr>
          <w:rFonts w:ascii="Calibri" w:eastAsia="Calibri" w:hAnsi="Calibri" w:cs="Calibri"/>
          <w:b/>
          <w:bCs/>
        </w:rPr>
        <w:t>Do Lurie Children’s and Northwestern University have the same IRB?</w:t>
      </w:r>
    </w:p>
    <w:p w14:paraId="6E1B13A1" w14:textId="4FA06890" w:rsidR="3F73F24D" w:rsidRDefault="3F73F24D" w:rsidP="3F73F24D">
      <w:pPr>
        <w:pStyle w:val="NoSpacing"/>
        <w:spacing w:line="259" w:lineRule="auto"/>
        <w:rPr>
          <w:rFonts w:ascii="Calibri" w:eastAsia="Calibri" w:hAnsi="Calibri" w:cs="Calibri"/>
        </w:rPr>
      </w:pPr>
    </w:p>
    <w:p w14:paraId="5F10A129" w14:textId="54AC067E" w:rsidR="14EEA8B1" w:rsidRDefault="14EEA8B1" w:rsidP="3F73F24D">
      <w:pPr>
        <w:pStyle w:val="NoSpacing"/>
        <w:spacing w:line="259" w:lineRule="auto"/>
        <w:ind w:left="720"/>
        <w:rPr>
          <w:rFonts w:ascii="Calibri" w:eastAsia="Calibri" w:hAnsi="Calibri" w:cs="Calibri"/>
        </w:rPr>
      </w:pPr>
      <w:r w:rsidRPr="0D0C2228">
        <w:rPr>
          <w:rFonts w:ascii="Calibri" w:eastAsia="Calibri" w:hAnsi="Calibri" w:cs="Calibri"/>
        </w:rPr>
        <w:t xml:space="preserve">No – Each </w:t>
      </w:r>
      <w:r w:rsidR="5A98F9D2" w:rsidRPr="0D0C2228">
        <w:rPr>
          <w:rFonts w:ascii="Calibri" w:eastAsia="Calibri" w:hAnsi="Calibri" w:cs="Calibri"/>
        </w:rPr>
        <w:t>organization</w:t>
      </w:r>
      <w:r w:rsidRPr="0D0C2228">
        <w:rPr>
          <w:rFonts w:ascii="Calibri" w:eastAsia="Calibri" w:hAnsi="Calibri" w:cs="Calibri"/>
        </w:rPr>
        <w:t xml:space="preserve"> has </w:t>
      </w:r>
      <w:r w:rsidR="5CA76521" w:rsidRPr="0D0C2228">
        <w:rPr>
          <w:rFonts w:ascii="Calibri" w:eastAsia="Calibri" w:hAnsi="Calibri" w:cs="Calibri"/>
        </w:rPr>
        <w:t>its</w:t>
      </w:r>
      <w:r w:rsidRPr="0D0C2228">
        <w:rPr>
          <w:rFonts w:ascii="Calibri" w:eastAsia="Calibri" w:hAnsi="Calibri" w:cs="Calibri"/>
        </w:rPr>
        <w:t xml:space="preserve"> own IRB, and Lurie Children’s IRB is not affiliated with Northwestern University. </w:t>
      </w:r>
      <w:r w:rsidR="4E3F72F2" w:rsidRPr="0D0C2228">
        <w:rPr>
          <w:rFonts w:ascii="Calibri" w:eastAsia="Calibri" w:hAnsi="Calibri" w:cs="Calibri"/>
        </w:rPr>
        <w:t xml:space="preserve">  </w:t>
      </w:r>
      <w:r w:rsidRPr="0D0C2228">
        <w:rPr>
          <w:rFonts w:ascii="Calibri" w:eastAsia="Calibri" w:hAnsi="Calibri" w:cs="Calibri"/>
        </w:rPr>
        <w:t xml:space="preserve">Lurie Children’s and NU are separate legal entities, operating under different </w:t>
      </w:r>
      <w:proofErr w:type="spellStart"/>
      <w:r w:rsidRPr="0D0C2228">
        <w:rPr>
          <w:rFonts w:ascii="Calibri" w:eastAsia="Calibri" w:hAnsi="Calibri" w:cs="Calibri"/>
        </w:rPr>
        <w:t>federalwide</w:t>
      </w:r>
      <w:proofErr w:type="spellEnd"/>
      <w:r w:rsidRPr="0D0C2228">
        <w:rPr>
          <w:rFonts w:ascii="Calibri" w:eastAsia="Calibri" w:hAnsi="Calibri" w:cs="Calibri"/>
        </w:rPr>
        <w:t xml:space="preserve"> assurances. </w:t>
      </w:r>
      <w:r w:rsidR="7D086B07" w:rsidRPr="0D0C2228">
        <w:rPr>
          <w:rFonts w:ascii="Calibri" w:eastAsia="Calibri" w:hAnsi="Calibri" w:cs="Calibri"/>
        </w:rPr>
        <w:t xml:space="preserve">For studies that involve Lurie Children’s and Northwestern University, a Master IRB Authorization Agreement is in place for Lurie Children’s to serve as the IRB of record. Please refer to the </w:t>
      </w:r>
      <w:hyperlink r:id="rId14">
        <w:r w:rsidR="7D086B07" w:rsidRPr="0D0C2228">
          <w:rPr>
            <w:rStyle w:val="Hyperlink"/>
            <w:rFonts w:ascii="Calibri" w:eastAsia="Calibri" w:hAnsi="Calibri" w:cs="Calibri"/>
          </w:rPr>
          <w:t>Studies involving Lurie Children’s and Northwestern</w:t>
        </w:r>
      </w:hyperlink>
      <w:r w:rsidR="7D086B07" w:rsidRPr="0D0C2228">
        <w:rPr>
          <w:rFonts w:ascii="Calibri" w:eastAsia="Calibri" w:hAnsi="Calibri" w:cs="Calibri"/>
        </w:rPr>
        <w:t xml:space="preserve"> page for instructions on how to submit these studies for review.</w:t>
      </w:r>
    </w:p>
    <w:p w14:paraId="4C506092" w14:textId="0AE8CD7B" w:rsidR="3F73F24D" w:rsidRDefault="3F73F24D" w:rsidP="3F73F24D">
      <w:pPr>
        <w:pStyle w:val="NoSpacing"/>
        <w:spacing w:line="259" w:lineRule="auto"/>
        <w:ind w:left="720"/>
        <w:rPr>
          <w:rFonts w:ascii="Calibri" w:eastAsia="Calibri" w:hAnsi="Calibri" w:cs="Calibri"/>
        </w:rPr>
      </w:pPr>
    </w:p>
    <w:p w14:paraId="409FA71E" w14:textId="2BCF66B9" w:rsidR="14EEA8B1" w:rsidRDefault="14EEA8B1" w:rsidP="3F73F24D">
      <w:pPr>
        <w:pStyle w:val="NoSpacing"/>
        <w:spacing w:line="259" w:lineRule="auto"/>
        <w:ind w:left="720"/>
        <w:rPr>
          <w:rFonts w:ascii="Calibri" w:eastAsia="Calibri" w:hAnsi="Calibri" w:cs="Calibri"/>
        </w:rPr>
      </w:pPr>
      <w:r w:rsidRPr="3F73F24D">
        <w:rPr>
          <w:rFonts w:ascii="Calibri" w:eastAsia="Calibri" w:hAnsi="Calibri" w:cs="Calibri"/>
        </w:rPr>
        <w:t>In situations in which both Lurie Children’s and NU are ceding review to a</w:t>
      </w:r>
      <w:r w:rsidR="2A613CE7" w:rsidRPr="3F73F24D">
        <w:rPr>
          <w:rFonts w:ascii="Calibri" w:eastAsia="Calibri" w:hAnsi="Calibri" w:cs="Calibri"/>
        </w:rPr>
        <w:t>n external IRB</w:t>
      </w:r>
      <w:r w:rsidRPr="3F73F24D">
        <w:rPr>
          <w:rFonts w:ascii="Calibri" w:eastAsia="Calibri" w:hAnsi="Calibri" w:cs="Calibri"/>
        </w:rPr>
        <w:t xml:space="preserve">, NU must enter into a reliance agreement directly with the </w:t>
      </w:r>
      <w:r w:rsidR="3F491405" w:rsidRPr="3F73F24D">
        <w:rPr>
          <w:rFonts w:ascii="Calibri" w:eastAsia="Calibri" w:hAnsi="Calibri" w:cs="Calibri"/>
        </w:rPr>
        <w:t>external IRB</w:t>
      </w:r>
      <w:r w:rsidRPr="3F73F24D">
        <w:rPr>
          <w:rFonts w:ascii="Calibri" w:eastAsia="Calibri" w:hAnsi="Calibri" w:cs="Calibri"/>
        </w:rPr>
        <w:t xml:space="preserve">; NU cannot rely on the </w:t>
      </w:r>
      <w:r w:rsidR="03E3F05B" w:rsidRPr="3F73F24D">
        <w:rPr>
          <w:rFonts w:ascii="Calibri" w:eastAsia="Calibri" w:hAnsi="Calibri" w:cs="Calibri"/>
        </w:rPr>
        <w:t xml:space="preserve">external IRB reliance/approval </w:t>
      </w:r>
      <w:r w:rsidRPr="3F73F24D">
        <w:rPr>
          <w:rFonts w:ascii="Calibri" w:eastAsia="Calibri" w:hAnsi="Calibri" w:cs="Calibri"/>
        </w:rPr>
        <w:t>through Lurie Children’s.</w:t>
      </w:r>
    </w:p>
    <w:p w14:paraId="5F2FC621" w14:textId="184EAAC7" w:rsidR="3F73F24D" w:rsidRDefault="3F73F24D" w:rsidP="3F73F24D">
      <w:pPr>
        <w:pStyle w:val="NoSpacing"/>
        <w:spacing w:line="259" w:lineRule="auto"/>
        <w:ind w:left="720"/>
        <w:rPr>
          <w:rFonts w:ascii="Calibri" w:eastAsia="Calibri" w:hAnsi="Calibri" w:cs="Calibri"/>
        </w:rPr>
      </w:pPr>
    </w:p>
    <w:p w14:paraId="4E812086" w14:textId="6C0753D9" w:rsidR="00FF46BD" w:rsidRPr="003F66C5" w:rsidRDefault="00FF46BD">
      <w:pPr>
        <w:rPr>
          <w:rStyle w:val="Strong"/>
          <w:shd w:val="clear" w:color="auto" w:fill="FFFFFF"/>
        </w:rPr>
      </w:pPr>
      <w:r w:rsidRPr="003F66C5">
        <w:rPr>
          <w:rStyle w:val="Strong"/>
          <w:shd w:val="clear" w:color="auto" w:fill="FFFFFF"/>
        </w:rPr>
        <w:t xml:space="preserve">When </w:t>
      </w:r>
      <w:r w:rsidR="00D36053">
        <w:rPr>
          <w:rStyle w:val="Strong"/>
          <w:shd w:val="clear" w:color="auto" w:fill="FFFFFF"/>
        </w:rPr>
        <w:t>Lurie Children’s</w:t>
      </w:r>
      <w:r w:rsidRPr="003F66C5">
        <w:rPr>
          <w:rStyle w:val="Strong"/>
          <w:shd w:val="clear" w:color="auto" w:fill="FFFFFF"/>
        </w:rPr>
        <w:t xml:space="preserve"> will be the IRB of Record and I am the lead PI:</w:t>
      </w:r>
    </w:p>
    <w:p w14:paraId="4AC988E6" w14:textId="51CB5645" w:rsidR="00751F0E" w:rsidRPr="003F66C5" w:rsidRDefault="00FF46BD" w:rsidP="00073116">
      <w:pPr>
        <w:ind w:left="720"/>
        <w:rPr>
          <w:rStyle w:val="Strong"/>
          <w:b w:val="0"/>
          <w:i/>
          <w:shd w:val="clear" w:color="auto" w:fill="FFFFFF"/>
        </w:rPr>
      </w:pPr>
      <w:r w:rsidRPr="003F66C5">
        <w:rPr>
          <w:rStyle w:val="Strong"/>
          <w:b w:val="0"/>
          <w:i/>
          <w:shd w:val="clear" w:color="auto" w:fill="FFFFFF"/>
        </w:rPr>
        <w:t xml:space="preserve">What are my responsibilities to </w:t>
      </w:r>
      <w:r w:rsidR="00D36053">
        <w:rPr>
          <w:rStyle w:val="Strong"/>
          <w:b w:val="0"/>
          <w:i/>
          <w:shd w:val="clear" w:color="auto" w:fill="FFFFFF"/>
        </w:rPr>
        <w:t>Lurie Children’s</w:t>
      </w:r>
      <w:r w:rsidR="00186FEB">
        <w:rPr>
          <w:rStyle w:val="Strong"/>
          <w:b w:val="0"/>
          <w:i/>
          <w:shd w:val="clear" w:color="auto" w:fill="FFFFFF"/>
        </w:rPr>
        <w:t xml:space="preserve"> </w:t>
      </w:r>
      <w:r w:rsidRPr="003F66C5">
        <w:rPr>
          <w:rStyle w:val="Strong"/>
          <w:b w:val="0"/>
          <w:i/>
          <w:shd w:val="clear" w:color="auto" w:fill="FFFFFF"/>
        </w:rPr>
        <w:t xml:space="preserve">IRB?  </w:t>
      </w:r>
    </w:p>
    <w:p w14:paraId="4889AF3A" w14:textId="30A0D760" w:rsidR="00751F0E" w:rsidRPr="003F66C5" w:rsidRDefault="00751F0E" w:rsidP="1C0F9BF4">
      <w:pPr>
        <w:ind w:left="1440"/>
        <w:rPr>
          <w:rStyle w:val="Strong"/>
          <w:b w:val="0"/>
          <w:bCs w:val="0"/>
        </w:rPr>
      </w:pPr>
      <w:r w:rsidRPr="003F66C5">
        <w:rPr>
          <w:rStyle w:val="Strong"/>
          <w:b w:val="0"/>
          <w:bCs w:val="0"/>
          <w:shd w:val="clear" w:color="auto" w:fill="FFFFFF"/>
        </w:rPr>
        <w:t xml:space="preserve">When serving as the lead PI and </w:t>
      </w:r>
      <w:r w:rsidR="00D36053">
        <w:rPr>
          <w:rStyle w:val="Strong"/>
          <w:b w:val="0"/>
          <w:bCs w:val="0"/>
          <w:shd w:val="clear" w:color="auto" w:fill="FFFFFF"/>
        </w:rPr>
        <w:t>Lurie Children’s</w:t>
      </w:r>
      <w:r w:rsidR="00186FEB">
        <w:rPr>
          <w:rStyle w:val="Strong"/>
          <w:b w:val="0"/>
          <w:bCs w:val="0"/>
          <w:shd w:val="clear" w:color="auto" w:fill="FFFFFF"/>
        </w:rPr>
        <w:t xml:space="preserve"> </w:t>
      </w:r>
      <w:r w:rsidRPr="003F66C5">
        <w:rPr>
          <w:rStyle w:val="Strong"/>
          <w:b w:val="0"/>
          <w:bCs w:val="0"/>
          <w:shd w:val="clear" w:color="auto" w:fill="FFFFFF"/>
        </w:rPr>
        <w:t xml:space="preserve">is the IRB of Record, you are responsible for contacting the </w:t>
      </w:r>
      <w:r w:rsidR="00186FEB">
        <w:rPr>
          <w:rStyle w:val="Strong"/>
          <w:b w:val="0"/>
          <w:bCs w:val="0"/>
          <w:shd w:val="clear" w:color="auto" w:fill="FFFFFF"/>
        </w:rPr>
        <w:t>IRB office</w:t>
      </w:r>
      <w:r w:rsidRPr="003F66C5">
        <w:rPr>
          <w:rStyle w:val="Strong"/>
          <w:b w:val="0"/>
          <w:bCs w:val="0"/>
          <w:shd w:val="clear" w:color="auto" w:fill="FFFFFF"/>
        </w:rPr>
        <w:t xml:space="preserve"> as soon as possible so that the reliance process can begin with the relying site IRBs.  </w:t>
      </w:r>
      <w:r w:rsidR="00764129">
        <w:rPr>
          <w:rStyle w:val="Strong"/>
          <w:b w:val="0"/>
          <w:bCs w:val="0"/>
          <w:shd w:val="clear" w:color="auto" w:fill="FFFFFF"/>
        </w:rPr>
        <w:t xml:space="preserve">The IRB office </w:t>
      </w:r>
      <w:r w:rsidR="00764129" w:rsidRPr="003F66C5">
        <w:rPr>
          <w:rStyle w:val="Strong"/>
          <w:b w:val="0"/>
          <w:bCs w:val="0"/>
          <w:shd w:val="clear" w:color="auto" w:fill="FFFFFF"/>
        </w:rPr>
        <w:t xml:space="preserve">will aid in gathering appropriate local context information and can </w:t>
      </w:r>
      <w:r w:rsidR="7C0DFD80" w:rsidRPr="003F66C5">
        <w:rPr>
          <w:rStyle w:val="Strong"/>
          <w:b w:val="0"/>
          <w:bCs w:val="0"/>
          <w:shd w:val="clear" w:color="auto" w:fill="FFFFFF"/>
        </w:rPr>
        <w:t>help</w:t>
      </w:r>
      <w:r w:rsidR="00764129" w:rsidRPr="003F66C5">
        <w:rPr>
          <w:rStyle w:val="Strong"/>
          <w:b w:val="0"/>
          <w:bCs w:val="0"/>
          <w:shd w:val="clear" w:color="auto" w:fill="FFFFFF"/>
        </w:rPr>
        <w:t xml:space="preserve"> you in submitting the appropriate information via </w:t>
      </w:r>
      <w:r w:rsidR="00D36053">
        <w:rPr>
          <w:rStyle w:val="Strong"/>
          <w:b w:val="0"/>
          <w:bCs w:val="0"/>
          <w:shd w:val="clear" w:color="auto" w:fill="FFFFFF"/>
        </w:rPr>
        <w:t>Cayuse</w:t>
      </w:r>
      <w:r w:rsidR="00764129">
        <w:rPr>
          <w:rStyle w:val="Strong"/>
          <w:b w:val="0"/>
          <w:bCs w:val="0"/>
          <w:shd w:val="clear" w:color="auto" w:fill="FFFFFF"/>
        </w:rPr>
        <w:t>.</w:t>
      </w:r>
      <w:r w:rsidR="00764129" w:rsidRPr="003F66C5">
        <w:rPr>
          <w:rStyle w:val="Strong"/>
          <w:b w:val="0"/>
          <w:bCs w:val="0"/>
          <w:shd w:val="clear" w:color="auto" w:fill="FFFFFF"/>
        </w:rPr>
        <w:t xml:space="preserve">  You are responsible for submitting all study-related materials based upon </w:t>
      </w:r>
      <w:r w:rsidR="00D36053">
        <w:rPr>
          <w:rStyle w:val="Strong"/>
          <w:b w:val="0"/>
          <w:bCs w:val="0"/>
          <w:shd w:val="clear" w:color="auto" w:fill="FFFFFF"/>
        </w:rPr>
        <w:t>Lurie Children’s</w:t>
      </w:r>
      <w:r w:rsidR="00764129">
        <w:rPr>
          <w:rStyle w:val="Strong"/>
          <w:b w:val="0"/>
          <w:bCs w:val="0"/>
          <w:shd w:val="clear" w:color="auto" w:fill="FFFFFF"/>
        </w:rPr>
        <w:t xml:space="preserve"> </w:t>
      </w:r>
      <w:r w:rsidR="00764129" w:rsidRPr="003F66C5">
        <w:rPr>
          <w:rStyle w:val="Strong"/>
          <w:b w:val="0"/>
          <w:bCs w:val="0"/>
          <w:shd w:val="clear" w:color="auto" w:fill="FFFFFF"/>
        </w:rPr>
        <w:t xml:space="preserve">policies and procedures, just as you would if you were conducting a single site research project at </w:t>
      </w:r>
      <w:r w:rsidR="00D36053">
        <w:rPr>
          <w:rStyle w:val="Strong"/>
          <w:b w:val="0"/>
          <w:bCs w:val="0"/>
          <w:shd w:val="clear" w:color="auto" w:fill="FFFFFF"/>
        </w:rPr>
        <w:t>Lurie Children’s</w:t>
      </w:r>
      <w:r w:rsidR="00764129" w:rsidRPr="003F66C5">
        <w:rPr>
          <w:rStyle w:val="Strong"/>
          <w:b w:val="0"/>
          <w:bCs w:val="0"/>
          <w:shd w:val="clear" w:color="auto" w:fill="FFFFFF"/>
        </w:rPr>
        <w:t xml:space="preserve">.  </w:t>
      </w:r>
    </w:p>
    <w:p w14:paraId="7DA63BF5" w14:textId="582B8C81" w:rsidR="00751F0E" w:rsidRPr="003F66C5" w:rsidRDefault="00751F0E" w:rsidP="1C0F9BF4">
      <w:pPr>
        <w:ind w:left="1440"/>
        <w:rPr>
          <w:rStyle w:val="Strong"/>
          <w:b w:val="0"/>
          <w:bCs w:val="0"/>
        </w:rPr>
      </w:pPr>
    </w:p>
    <w:p w14:paraId="3095BFB0" w14:textId="05B3BED3" w:rsidR="00751F0E" w:rsidRPr="003F66C5" w:rsidRDefault="285AAF25" w:rsidP="00073116">
      <w:pPr>
        <w:ind w:left="1440"/>
        <w:rPr>
          <w:rStyle w:val="Strong"/>
          <w:b w:val="0"/>
          <w:bCs w:val="0"/>
          <w:shd w:val="clear" w:color="auto" w:fill="FFFFFF"/>
        </w:rPr>
      </w:pPr>
      <w:r w:rsidRPr="003F66C5">
        <w:rPr>
          <w:rStyle w:val="Strong"/>
          <w:b w:val="0"/>
          <w:bCs w:val="0"/>
          <w:shd w:val="clear" w:color="auto" w:fill="FFFFFF"/>
        </w:rPr>
        <w:t xml:space="preserve">The study should be submitted in Cayuse as an </w:t>
      </w:r>
      <w:r w:rsidR="116F03CA" w:rsidRPr="003F66C5">
        <w:rPr>
          <w:rStyle w:val="Strong"/>
          <w:b w:val="0"/>
          <w:bCs w:val="0"/>
          <w:shd w:val="clear" w:color="auto" w:fill="FFFFFF"/>
        </w:rPr>
        <w:t>initial</w:t>
      </w:r>
      <w:r w:rsidRPr="003F66C5">
        <w:rPr>
          <w:rStyle w:val="Strong"/>
          <w:b w:val="0"/>
          <w:bCs w:val="0"/>
          <w:shd w:val="clear" w:color="auto" w:fill="FFFFFF"/>
        </w:rPr>
        <w:t xml:space="preserve"> application.  Once approved by the Lurie Children’s IRB, modifications to add </w:t>
      </w:r>
      <w:r w:rsidR="00751F0E" w:rsidRPr="003F66C5">
        <w:rPr>
          <w:rStyle w:val="Strong"/>
          <w:b w:val="0"/>
          <w:bCs w:val="0"/>
          <w:shd w:val="clear" w:color="auto" w:fill="FFFFFF"/>
        </w:rPr>
        <w:t xml:space="preserve">relying sites </w:t>
      </w:r>
      <w:r w:rsidR="41756C67" w:rsidRPr="003F66C5">
        <w:rPr>
          <w:rStyle w:val="Strong"/>
          <w:b w:val="0"/>
          <w:bCs w:val="0"/>
          <w:shd w:val="clear" w:color="auto" w:fill="FFFFFF"/>
        </w:rPr>
        <w:t>can</w:t>
      </w:r>
      <w:r w:rsidR="00751F0E" w:rsidRPr="003F66C5">
        <w:rPr>
          <w:rStyle w:val="Strong"/>
          <w:b w:val="0"/>
          <w:bCs w:val="0"/>
          <w:shd w:val="clear" w:color="auto" w:fill="FFFFFF"/>
        </w:rPr>
        <w:t xml:space="preserve"> be </w:t>
      </w:r>
      <w:r w:rsidR="590395A8" w:rsidRPr="003F66C5">
        <w:rPr>
          <w:rStyle w:val="Strong"/>
          <w:b w:val="0"/>
          <w:bCs w:val="0"/>
          <w:shd w:val="clear" w:color="auto" w:fill="FFFFFF"/>
        </w:rPr>
        <w:t>submitted.</w:t>
      </w:r>
      <w:r w:rsidR="00186FEB">
        <w:rPr>
          <w:rStyle w:val="Strong"/>
          <w:b w:val="0"/>
          <w:bCs w:val="0"/>
          <w:shd w:val="clear" w:color="auto" w:fill="FFFFFF"/>
        </w:rPr>
        <w:t xml:space="preserve">  The </w:t>
      </w:r>
      <w:r w:rsidR="00751F0E" w:rsidRPr="003F66C5">
        <w:rPr>
          <w:rStyle w:val="Strong"/>
          <w:b w:val="0"/>
          <w:bCs w:val="0"/>
          <w:shd w:val="clear" w:color="auto" w:fill="FFFFFF"/>
        </w:rPr>
        <w:t xml:space="preserve">IRB </w:t>
      </w:r>
      <w:r w:rsidR="00186FEB">
        <w:rPr>
          <w:rStyle w:val="Strong"/>
          <w:b w:val="0"/>
          <w:bCs w:val="0"/>
          <w:shd w:val="clear" w:color="auto" w:fill="FFFFFF"/>
        </w:rPr>
        <w:t xml:space="preserve">office </w:t>
      </w:r>
      <w:r w:rsidR="00751F0E" w:rsidRPr="003F66C5">
        <w:rPr>
          <w:rStyle w:val="Strong"/>
          <w:b w:val="0"/>
          <w:bCs w:val="0"/>
          <w:shd w:val="clear" w:color="auto" w:fill="FFFFFF"/>
        </w:rPr>
        <w:t xml:space="preserve">will </w:t>
      </w:r>
      <w:r w:rsidR="535F84C4" w:rsidRPr="003F66C5">
        <w:rPr>
          <w:rStyle w:val="Strong"/>
          <w:b w:val="0"/>
          <w:bCs w:val="0"/>
          <w:shd w:val="clear" w:color="auto" w:fill="FFFFFF"/>
        </w:rPr>
        <w:t>work with the study team and relying sites to customize local consent forms and other study documents and will issue site approval for each relying site.</w:t>
      </w:r>
    </w:p>
    <w:p w14:paraId="412E36B1" w14:textId="77777777" w:rsidR="00B416CF" w:rsidRPr="003F66C5" w:rsidRDefault="00B416CF" w:rsidP="00073116">
      <w:pPr>
        <w:ind w:left="1440"/>
        <w:rPr>
          <w:rStyle w:val="Strong"/>
          <w:b w:val="0"/>
          <w:shd w:val="clear" w:color="auto" w:fill="FFFFFF"/>
        </w:rPr>
      </w:pPr>
    </w:p>
    <w:p w14:paraId="7BE79E7F" w14:textId="613FA430" w:rsidR="00FF46BD" w:rsidRPr="003F66C5" w:rsidRDefault="00751F0E" w:rsidP="1C0F9BF4">
      <w:pPr>
        <w:ind w:left="720"/>
        <w:rPr>
          <w:rStyle w:val="Strong"/>
          <w:b w:val="0"/>
          <w:bCs w:val="0"/>
          <w:i/>
          <w:iCs/>
          <w:shd w:val="clear" w:color="auto" w:fill="FFFFFF"/>
        </w:rPr>
      </w:pPr>
      <w:r w:rsidRPr="1C0F9BF4">
        <w:rPr>
          <w:rStyle w:val="Strong"/>
          <w:b w:val="0"/>
          <w:bCs w:val="0"/>
          <w:i/>
          <w:iCs/>
          <w:shd w:val="clear" w:color="auto" w:fill="FFFFFF"/>
        </w:rPr>
        <w:t xml:space="preserve">What are my responsibilities </w:t>
      </w:r>
      <w:r w:rsidR="00FF46BD" w:rsidRPr="1C0F9BF4">
        <w:rPr>
          <w:rStyle w:val="Strong"/>
          <w:b w:val="0"/>
          <w:bCs w:val="0"/>
          <w:i/>
          <w:iCs/>
          <w:shd w:val="clear" w:color="auto" w:fill="FFFFFF"/>
        </w:rPr>
        <w:t xml:space="preserve">to the </w:t>
      </w:r>
      <w:r w:rsidR="306DF17F" w:rsidRPr="1C0F9BF4">
        <w:rPr>
          <w:rStyle w:val="Strong"/>
          <w:b w:val="0"/>
          <w:bCs w:val="0"/>
          <w:i/>
          <w:iCs/>
          <w:shd w:val="clear" w:color="auto" w:fill="FFFFFF"/>
        </w:rPr>
        <w:t xml:space="preserve">relying </w:t>
      </w:r>
      <w:r w:rsidR="00FF46BD" w:rsidRPr="1C0F9BF4">
        <w:rPr>
          <w:rStyle w:val="Strong"/>
          <w:b w:val="0"/>
          <w:bCs w:val="0"/>
          <w:i/>
          <w:iCs/>
          <w:shd w:val="clear" w:color="auto" w:fill="FFFFFF"/>
        </w:rPr>
        <w:t>sites?</w:t>
      </w:r>
    </w:p>
    <w:p w14:paraId="7FB86CFD" w14:textId="2D0E18CB" w:rsidR="00751F0E" w:rsidRPr="003F66C5" w:rsidRDefault="00751F0E" w:rsidP="00073116">
      <w:pPr>
        <w:ind w:left="1440"/>
        <w:rPr>
          <w:rStyle w:val="Strong"/>
          <w:b w:val="0"/>
          <w:bCs w:val="0"/>
          <w:shd w:val="clear" w:color="auto" w:fill="FFFFFF"/>
        </w:rPr>
      </w:pPr>
      <w:r w:rsidRPr="003F66C5">
        <w:rPr>
          <w:rStyle w:val="Strong"/>
          <w:b w:val="0"/>
          <w:bCs w:val="0"/>
          <w:shd w:val="clear" w:color="auto" w:fill="FFFFFF"/>
        </w:rPr>
        <w:t xml:space="preserve">You are responsible for communicating approvals to the </w:t>
      </w:r>
      <w:r w:rsidR="0041FC7E" w:rsidRPr="003F66C5">
        <w:rPr>
          <w:rStyle w:val="Strong"/>
          <w:b w:val="0"/>
          <w:bCs w:val="0"/>
          <w:shd w:val="clear" w:color="auto" w:fill="FFFFFF"/>
        </w:rPr>
        <w:t xml:space="preserve">relying </w:t>
      </w:r>
      <w:r w:rsidRPr="003F66C5">
        <w:rPr>
          <w:rStyle w:val="Strong"/>
          <w:b w:val="0"/>
          <w:bCs w:val="0"/>
          <w:shd w:val="clear" w:color="auto" w:fill="FFFFFF"/>
        </w:rPr>
        <w:t xml:space="preserve">site PIs, as well as providing the approved study materials (application, protocol, site consent form, approval letter, measures, etc.).  You are also responsible for submitting any study related reports from relying sites to the </w:t>
      </w:r>
      <w:r w:rsidR="00D36053">
        <w:rPr>
          <w:rStyle w:val="Strong"/>
          <w:b w:val="0"/>
          <w:bCs w:val="0"/>
          <w:shd w:val="clear" w:color="auto" w:fill="FFFFFF"/>
        </w:rPr>
        <w:t>Lurie Children’s</w:t>
      </w:r>
      <w:r w:rsidRPr="003F66C5">
        <w:rPr>
          <w:rStyle w:val="Strong"/>
          <w:b w:val="0"/>
          <w:bCs w:val="0"/>
          <w:shd w:val="clear" w:color="auto" w:fill="FFFFFF"/>
        </w:rPr>
        <w:t xml:space="preserve"> IRB for review and approval.  Essentially, you are submitting all sites’ study reports, revisions for local context, </w:t>
      </w:r>
      <w:r w:rsidR="632FE093" w:rsidRPr="003F66C5">
        <w:rPr>
          <w:rStyle w:val="Strong"/>
          <w:b w:val="0"/>
          <w:bCs w:val="0"/>
          <w:shd w:val="clear" w:color="auto" w:fill="FFFFFF"/>
        </w:rPr>
        <w:t>modifications</w:t>
      </w:r>
      <w:r w:rsidRPr="003F66C5">
        <w:rPr>
          <w:rStyle w:val="Strong"/>
          <w:b w:val="0"/>
          <w:bCs w:val="0"/>
          <w:shd w:val="clear" w:color="auto" w:fill="FFFFFF"/>
        </w:rPr>
        <w:t xml:space="preserve">, continuing reviews, reports of non-compliance, and adverse events as you would if you were conducting the study only at </w:t>
      </w:r>
      <w:r w:rsidR="00D36053">
        <w:rPr>
          <w:rStyle w:val="Strong"/>
          <w:b w:val="0"/>
          <w:bCs w:val="0"/>
          <w:shd w:val="clear" w:color="auto" w:fill="FFFFFF"/>
        </w:rPr>
        <w:t>Lurie Children’s</w:t>
      </w:r>
      <w:r w:rsidRPr="003F66C5">
        <w:rPr>
          <w:rStyle w:val="Strong"/>
          <w:b w:val="0"/>
          <w:bCs w:val="0"/>
          <w:shd w:val="clear" w:color="auto" w:fill="FFFFFF"/>
        </w:rPr>
        <w:t xml:space="preserve">.  The key difference is that you are now reporting for every site to </w:t>
      </w:r>
      <w:r w:rsidR="00D36053">
        <w:rPr>
          <w:rStyle w:val="Strong"/>
          <w:b w:val="0"/>
          <w:bCs w:val="0"/>
          <w:shd w:val="clear" w:color="auto" w:fill="FFFFFF"/>
        </w:rPr>
        <w:t>Lurie Children’s</w:t>
      </w:r>
      <w:r w:rsidR="00186FEB">
        <w:rPr>
          <w:rStyle w:val="Strong"/>
          <w:b w:val="0"/>
          <w:bCs w:val="0"/>
          <w:shd w:val="clear" w:color="auto" w:fill="FFFFFF"/>
        </w:rPr>
        <w:t xml:space="preserve"> I</w:t>
      </w:r>
      <w:r w:rsidRPr="003F66C5">
        <w:rPr>
          <w:rStyle w:val="Strong"/>
          <w:b w:val="0"/>
          <w:bCs w:val="0"/>
          <w:shd w:val="clear" w:color="auto" w:fill="FFFFFF"/>
        </w:rPr>
        <w:t>RB.</w:t>
      </w:r>
    </w:p>
    <w:p w14:paraId="52F27779" w14:textId="77777777" w:rsidR="00B416CF" w:rsidRPr="003F66C5" w:rsidRDefault="00B416CF" w:rsidP="00073116">
      <w:pPr>
        <w:ind w:left="1440"/>
        <w:rPr>
          <w:rStyle w:val="Strong"/>
          <w:b w:val="0"/>
          <w:shd w:val="clear" w:color="auto" w:fill="FFFFFF"/>
        </w:rPr>
      </w:pPr>
    </w:p>
    <w:p w14:paraId="0C11D819" w14:textId="30EE7423" w:rsidR="00FF46BD" w:rsidRPr="003F66C5" w:rsidRDefault="00FF46BD" w:rsidP="2C95578D">
      <w:pPr>
        <w:ind w:left="720"/>
        <w:rPr>
          <w:rStyle w:val="Strong"/>
          <w:b w:val="0"/>
          <w:bCs w:val="0"/>
          <w:i/>
          <w:iCs/>
          <w:shd w:val="clear" w:color="auto" w:fill="FFFFFF"/>
        </w:rPr>
      </w:pPr>
      <w:r w:rsidRPr="2C95578D">
        <w:rPr>
          <w:rStyle w:val="Strong"/>
          <w:b w:val="0"/>
          <w:bCs w:val="0"/>
          <w:i/>
          <w:iCs/>
          <w:shd w:val="clear" w:color="auto" w:fill="FFFFFF"/>
        </w:rPr>
        <w:t xml:space="preserve">What information do I submit for the </w:t>
      </w:r>
      <w:r w:rsidR="3E5DA519" w:rsidRPr="2C95578D">
        <w:rPr>
          <w:rStyle w:val="Strong"/>
          <w:b w:val="0"/>
          <w:bCs w:val="0"/>
          <w:i/>
          <w:iCs/>
          <w:shd w:val="clear" w:color="auto" w:fill="FFFFFF"/>
        </w:rPr>
        <w:t>renewal</w:t>
      </w:r>
      <w:r w:rsidRPr="2C95578D">
        <w:rPr>
          <w:rStyle w:val="Strong"/>
          <w:b w:val="0"/>
          <w:bCs w:val="0"/>
          <w:i/>
          <w:iCs/>
          <w:shd w:val="clear" w:color="auto" w:fill="FFFFFF"/>
        </w:rPr>
        <w:t>?</w:t>
      </w:r>
    </w:p>
    <w:p w14:paraId="1D373B54" w14:textId="01896740" w:rsidR="00B416CF" w:rsidRPr="003F66C5" w:rsidRDefault="00151193" w:rsidP="00073116">
      <w:pPr>
        <w:ind w:left="1440"/>
        <w:rPr>
          <w:rStyle w:val="Strong"/>
          <w:b w:val="0"/>
          <w:bCs w:val="0"/>
          <w:shd w:val="clear" w:color="auto" w:fill="FFFFFF"/>
        </w:rPr>
      </w:pPr>
      <w:r w:rsidRPr="003F66C5">
        <w:rPr>
          <w:rStyle w:val="Strong"/>
          <w:b w:val="0"/>
          <w:bCs w:val="0"/>
          <w:shd w:val="clear" w:color="auto" w:fill="FFFFFF"/>
        </w:rPr>
        <w:t xml:space="preserve">At </w:t>
      </w:r>
      <w:r w:rsidR="636D22D7" w:rsidRPr="003F66C5">
        <w:rPr>
          <w:rStyle w:val="Strong"/>
          <w:b w:val="0"/>
          <w:bCs w:val="0"/>
          <w:shd w:val="clear" w:color="auto" w:fill="FFFFFF"/>
        </w:rPr>
        <w:t>the time of renewal</w:t>
      </w:r>
      <w:r w:rsidRPr="003F66C5">
        <w:rPr>
          <w:rStyle w:val="Strong"/>
          <w:b w:val="0"/>
          <w:bCs w:val="0"/>
          <w:shd w:val="clear" w:color="auto" w:fill="FFFFFF"/>
        </w:rPr>
        <w:t xml:space="preserve">, you will submit a </w:t>
      </w:r>
      <w:r w:rsidR="19AC8612" w:rsidRPr="003F66C5">
        <w:rPr>
          <w:rStyle w:val="Strong"/>
          <w:b w:val="0"/>
          <w:bCs w:val="0"/>
          <w:shd w:val="clear" w:color="auto" w:fill="FFFFFF"/>
        </w:rPr>
        <w:t>ren</w:t>
      </w:r>
      <w:r w:rsidRPr="003F66C5">
        <w:rPr>
          <w:rStyle w:val="Strong"/>
          <w:b w:val="0"/>
          <w:bCs w:val="0"/>
          <w:shd w:val="clear" w:color="auto" w:fill="FFFFFF"/>
        </w:rPr>
        <w:t>ew</w:t>
      </w:r>
      <w:r w:rsidR="19AC8612" w:rsidRPr="003F66C5">
        <w:rPr>
          <w:rStyle w:val="Strong"/>
          <w:b w:val="0"/>
          <w:bCs w:val="0"/>
          <w:shd w:val="clear" w:color="auto" w:fill="FFFFFF"/>
        </w:rPr>
        <w:t>al</w:t>
      </w:r>
      <w:r w:rsidRPr="003F66C5">
        <w:rPr>
          <w:rStyle w:val="Strong"/>
          <w:b w:val="0"/>
          <w:bCs w:val="0"/>
          <w:shd w:val="clear" w:color="auto" w:fill="FFFFFF"/>
        </w:rPr>
        <w:t xml:space="preserve"> application, along with all </w:t>
      </w:r>
      <w:r w:rsidR="3B021259" w:rsidRPr="003F66C5">
        <w:rPr>
          <w:rStyle w:val="Strong"/>
          <w:b w:val="0"/>
          <w:bCs w:val="0"/>
          <w:shd w:val="clear" w:color="auto" w:fill="FFFFFF"/>
        </w:rPr>
        <w:t>applicable renewal d</w:t>
      </w:r>
      <w:r w:rsidRPr="003F66C5">
        <w:rPr>
          <w:rStyle w:val="Strong"/>
          <w:b w:val="0"/>
          <w:bCs w:val="0"/>
          <w:shd w:val="clear" w:color="auto" w:fill="FFFFFF"/>
        </w:rPr>
        <w:t xml:space="preserve">ocuments for ALL SITES approved by the </w:t>
      </w:r>
      <w:r w:rsidR="00D36053">
        <w:rPr>
          <w:rStyle w:val="Strong"/>
          <w:b w:val="0"/>
          <w:bCs w:val="0"/>
          <w:shd w:val="clear" w:color="auto" w:fill="FFFFFF"/>
        </w:rPr>
        <w:t>Lurie Children’s</w:t>
      </w:r>
      <w:r w:rsidR="00186FEB">
        <w:rPr>
          <w:rStyle w:val="Strong"/>
          <w:b w:val="0"/>
          <w:bCs w:val="0"/>
          <w:shd w:val="clear" w:color="auto" w:fill="FFFFFF"/>
        </w:rPr>
        <w:t xml:space="preserve"> I</w:t>
      </w:r>
      <w:r w:rsidRPr="003F66C5">
        <w:rPr>
          <w:rStyle w:val="Strong"/>
          <w:b w:val="0"/>
          <w:bCs w:val="0"/>
          <w:shd w:val="clear" w:color="auto" w:fill="FFFFFF"/>
        </w:rPr>
        <w:t xml:space="preserve">RB. </w:t>
      </w:r>
    </w:p>
    <w:p w14:paraId="73D38F86" w14:textId="77777777" w:rsidR="00B416CF" w:rsidRPr="003F66C5" w:rsidRDefault="00B416CF" w:rsidP="00073116">
      <w:pPr>
        <w:ind w:left="720"/>
        <w:rPr>
          <w:rStyle w:val="Strong"/>
          <w:b w:val="0"/>
          <w:shd w:val="clear" w:color="auto" w:fill="FFFFFF"/>
        </w:rPr>
      </w:pPr>
    </w:p>
    <w:p w14:paraId="239C016A" w14:textId="1635FE98" w:rsidR="00FF46BD" w:rsidRPr="003F66C5" w:rsidRDefault="00FF46BD" w:rsidP="00073116">
      <w:pPr>
        <w:ind w:left="720"/>
        <w:rPr>
          <w:rStyle w:val="Strong"/>
          <w:b w:val="0"/>
          <w:i/>
          <w:shd w:val="clear" w:color="auto" w:fill="FFFFFF"/>
        </w:rPr>
      </w:pPr>
      <w:r w:rsidRPr="003F66C5">
        <w:rPr>
          <w:rStyle w:val="Strong"/>
          <w:b w:val="0"/>
          <w:i/>
          <w:shd w:val="clear" w:color="auto" w:fill="FFFFFF"/>
        </w:rPr>
        <w:t>If another site experiences an unanticipated problem, what do I do?</w:t>
      </w:r>
    </w:p>
    <w:p w14:paraId="3074CAE3" w14:textId="7F07637D" w:rsidR="00B416CF" w:rsidRPr="003F66C5" w:rsidRDefault="00B6735B" w:rsidP="00073116">
      <w:pPr>
        <w:ind w:left="1440"/>
        <w:rPr>
          <w:rStyle w:val="Strong"/>
          <w:b w:val="0"/>
          <w:bCs w:val="0"/>
          <w:shd w:val="clear" w:color="auto" w:fill="FFFFFF"/>
        </w:rPr>
      </w:pPr>
      <w:r w:rsidRPr="003F66C5">
        <w:rPr>
          <w:rStyle w:val="Strong"/>
          <w:b w:val="0"/>
          <w:bCs w:val="0"/>
          <w:shd w:val="clear" w:color="auto" w:fill="FFFFFF"/>
        </w:rPr>
        <w:t xml:space="preserve">Report the event to the </w:t>
      </w:r>
      <w:r w:rsidR="00D36053">
        <w:rPr>
          <w:rStyle w:val="Strong"/>
          <w:b w:val="0"/>
          <w:bCs w:val="0"/>
          <w:shd w:val="clear" w:color="auto" w:fill="FFFFFF"/>
        </w:rPr>
        <w:t>Lurie Children’s</w:t>
      </w:r>
      <w:r w:rsidR="00186FEB">
        <w:rPr>
          <w:rStyle w:val="Strong"/>
          <w:b w:val="0"/>
          <w:bCs w:val="0"/>
          <w:shd w:val="clear" w:color="auto" w:fill="FFFFFF"/>
        </w:rPr>
        <w:t xml:space="preserve"> </w:t>
      </w:r>
      <w:r w:rsidRPr="003F66C5">
        <w:rPr>
          <w:rStyle w:val="Strong"/>
          <w:b w:val="0"/>
          <w:bCs w:val="0"/>
          <w:shd w:val="clear" w:color="auto" w:fill="FFFFFF"/>
        </w:rPr>
        <w:t>IRB as soon as possible.  The IRB</w:t>
      </w:r>
      <w:r w:rsidR="00186FEB">
        <w:rPr>
          <w:rStyle w:val="Strong"/>
          <w:b w:val="0"/>
          <w:bCs w:val="0"/>
          <w:shd w:val="clear" w:color="auto" w:fill="FFFFFF"/>
        </w:rPr>
        <w:t xml:space="preserve"> office </w:t>
      </w:r>
      <w:r w:rsidRPr="003F66C5">
        <w:rPr>
          <w:rStyle w:val="Strong"/>
          <w:b w:val="0"/>
          <w:bCs w:val="0"/>
          <w:shd w:val="clear" w:color="auto" w:fill="FFFFFF"/>
        </w:rPr>
        <w:t xml:space="preserve">will facilitate review of this submission and communicate with the relying IRB.  As Lead PI, you are agreeing to be responsible for reporting these events in accordance </w:t>
      </w:r>
      <w:r w:rsidR="787883A6" w:rsidRPr="003F66C5">
        <w:rPr>
          <w:rStyle w:val="Strong"/>
          <w:b w:val="0"/>
          <w:bCs w:val="0"/>
          <w:shd w:val="clear" w:color="auto" w:fill="FFFFFF"/>
        </w:rPr>
        <w:t>with</w:t>
      </w:r>
      <w:r w:rsidRPr="003F66C5">
        <w:rPr>
          <w:rStyle w:val="Strong"/>
          <w:b w:val="0"/>
          <w:bCs w:val="0"/>
          <w:shd w:val="clear" w:color="auto" w:fill="FFFFFF"/>
        </w:rPr>
        <w:t xml:space="preserve"> </w:t>
      </w:r>
      <w:r w:rsidR="00D36053">
        <w:rPr>
          <w:rStyle w:val="Strong"/>
          <w:b w:val="0"/>
          <w:bCs w:val="0"/>
          <w:shd w:val="clear" w:color="auto" w:fill="FFFFFF"/>
        </w:rPr>
        <w:t>Lurie Children’s</w:t>
      </w:r>
      <w:r w:rsidRPr="003F66C5">
        <w:rPr>
          <w:rStyle w:val="Strong"/>
          <w:b w:val="0"/>
          <w:bCs w:val="0"/>
          <w:shd w:val="clear" w:color="auto" w:fill="FFFFFF"/>
        </w:rPr>
        <w:t xml:space="preserve"> IRB policies and procedures.</w:t>
      </w:r>
    </w:p>
    <w:p w14:paraId="0C9AAA03" w14:textId="7E6CD10E" w:rsidR="2C95578D" w:rsidRDefault="2C95578D" w:rsidP="2C95578D">
      <w:pPr>
        <w:ind w:left="1440"/>
        <w:rPr>
          <w:rStyle w:val="Strong"/>
          <w:b w:val="0"/>
          <w:bCs w:val="0"/>
        </w:rPr>
      </w:pPr>
    </w:p>
    <w:p w14:paraId="32EEFA2E" w14:textId="6A40AAA7" w:rsidR="00FF46BD" w:rsidRPr="003F66C5" w:rsidRDefault="00FF46BD" w:rsidP="00073116">
      <w:pPr>
        <w:ind w:left="720"/>
        <w:rPr>
          <w:rStyle w:val="Strong"/>
          <w:b w:val="0"/>
          <w:i/>
          <w:shd w:val="clear" w:color="auto" w:fill="FFFFFF"/>
        </w:rPr>
      </w:pPr>
      <w:r w:rsidRPr="003F66C5">
        <w:rPr>
          <w:rStyle w:val="Strong"/>
          <w:b w:val="0"/>
          <w:i/>
          <w:shd w:val="clear" w:color="auto" w:fill="FFFFFF"/>
        </w:rPr>
        <w:t>What do I do if a participating site needs to amend their study documents?</w:t>
      </w:r>
    </w:p>
    <w:p w14:paraId="4DDFA833" w14:textId="7E1272DA" w:rsidR="00B416CF" w:rsidRPr="003F66C5" w:rsidRDefault="005B1E97" w:rsidP="00073116">
      <w:pPr>
        <w:ind w:left="1440"/>
        <w:rPr>
          <w:rStyle w:val="Strong"/>
          <w:b w:val="0"/>
          <w:bCs w:val="0"/>
          <w:shd w:val="clear" w:color="auto" w:fill="FFFFFF"/>
        </w:rPr>
      </w:pPr>
      <w:r w:rsidRPr="003F66C5">
        <w:rPr>
          <w:rStyle w:val="Strong"/>
          <w:b w:val="0"/>
          <w:bCs w:val="0"/>
          <w:shd w:val="clear" w:color="auto" w:fill="FFFFFF"/>
        </w:rPr>
        <w:t>You will need to obtain the study documents from the local site and submit these materials as a</w:t>
      </w:r>
      <w:r w:rsidR="159D7C27" w:rsidRPr="003F66C5">
        <w:rPr>
          <w:rStyle w:val="Strong"/>
          <w:b w:val="0"/>
          <w:bCs w:val="0"/>
          <w:shd w:val="clear" w:color="auto" w:fill="FFFFFF"/>
        </w:rPr>
        <w:t xml:space="preserve"> modification </w:t>
      </w:r>
      <w:r w:rsidR="00584C03" w:rsidRPr="003F66C5">
        <w:rPr>
          <w:rStyle w:val="Strong"/>
          <w:b w:val="0"/>
          <w:bCs w:val="0"/>
          <w:shd w:val="clear" w:color="auto" w:fill="FFFFFF"/>
        </w:rPr>
        <w:t xml:space="preserve">to the </w:t>
      </w:r>
      <w:r w:rsidR="00D36053">
        <w:rPr>
          <w:rStyle w:val="Strong"/>
          <w:b w:val="0"/>
          <w:bCs w:val="0"/>
          <w:shd w:val="clear" w:color="auto" w:fill="FFFFFF"/>
        </w:rPr>
        <w:t>Lurie Children’s</w:t>
      </w:r>
      <w:r w:rsidR="00186FEB">
        <w:rPr>
          <w:rStyle w:val="Strong"/>
          <w:b w:val="0"/>
          <w:bCs w:val="0"/>
          <w:shd w:val="clear" w:color="auto" w:fill="FFFFFF"/>
        </w:rPr>
        <w:t xml:space="preserve"> </w:t>
      </w:r>
      <w:r w:rsidR="00584C03" w:rsidRPr="003F66C5">
        <w:rPr>
          <w:rStyle w:val="Strong"/>
          <w:b w:val="0"/>
          <w:bCs w:val="0"/>
          <w:shd w:val="clear" w:color="auto" w:fill="FFFFFF"/>
        </w:rPr>
        <w:t xml:space="preserve">IRB </w:t>
      </w:r>
      <w:r w:rsidRPr="003F66C5">
        <w:rPr>
          <w:rStyle w:val="Strong"/>
          <w:b w:val="0"/>
          <w:bCs w:val="0"/>
          <w:shd w:val="clear" w:color="auto" w:fill="FFFFFF"/>
        </w:rPr>
        <w:t xml:space="preserve">via </w:t>
      </w:r>
      <w:r w:rsidR="00D36053">
        <w:rPr>
          <w:rStyle w:val="Strong"/>
          <w:b w:val="0"/>
          <w:bCs w:val="0"/>
          <w:shd w:val="clear" w:color="auto" w:fill="FFFFFF"/>
        </w:rPr>
        <w:t>Cayuse</w:t>
      </w:r>
      <w:r w:rsidR="00186FEB">
        <w:rPr>
          <w:rStyle w:val="Strong"/>
          <w:b w:val="0"/>
          <w:bCs w:val="0"/>
          <w:shd w:val="clear" w:color="auto" w:fill="FFFFFF"/>
        </w:rPr>
        <w:t>.</w:t>
      </w:r>
      <w:r w:rsidRPr="003F66C5">
        <w:rPr>
          <w:rStyle w:val="Strong"/>
          <w:b w:val="0"/>
          <w:bCs w:val="0"/>
          <w:shd w:val="clear" w:color="auto" w:fill="FFFFFF"/>
        </w:rPr>
        <w:t xml:space="preserve">  Please consider whether the participating site’s revisions may also affect the other sites and make revisions, as necessary.</w:t>
      </w:r>
    </w:p>
    <w:p w14:paraId="6BBB1A98" w14:textId="77777777" w:rsidR="00AC6041" w:rsidRDefault="00AC6041" w:rsidP="00073116">
      <w:pPr>
        <w:ind w:left="720"/>
        <w:rPr>
          <w:rStyle w:val="Strong"/>
          <w:b w:val="0"/>
          <w:i/>
          <w:shd w:val="clear" w:color="auto" w:fill="FFFFFF"/>
        </w:rPr>
      </w:pPr>
    </w:p>
    <w:p w14:paraId="150072CE" w14:textId="77777777" w:rsidR="00FF46BD" w:rsidRPr="003F66C5" w:rsidRDefault="00FF46BD" w:rsidP="00073116">
      <w:pPr>
        <w:ind w:left="720"/>
        <w:rPr>
          <w:rStyle w:val="Strong"/>
          <w:b w:val="0"/>
          <w:i/>
          <w:shd w:val="clear" w:color="auto" w:fill="FFFFFF"/>
        </w:rPr>
      </w:pPr>
      <w:r w:rsidRPr="003F66C5">
        <w:rPr>
          <w:rStyle w:val="Strong"/>
          <w:b w:val="0"/>
          <w:i/>
          <w:shd w:val="clear" w:color="auto" w:fill="FFFFFF"/>
        </w:rPr>
        <w:t>What do I do to amend the protocol and informed consent document for all sites?</w:t>
      </w:r>
    </w:p>
    <w:p w14:paraId="4D41163D" w14:textId="0AD128EB" w:rsidR="00FF46BD" w:rsidRPr="003F66C5" w:rsidRDefault="00584C03" w:rsidP="00073116">
      <w:pPr>
        <w:ind w:left="720"/>
        <w:rPr>
          <w:rStyle w:val="Strong"/>
          <w:b w:val="0"/>
          <w:bCs w:val="0"/>
          <w:shd w:val="clear" w:color="auto" w:fill="FFFFFF"/>
        </w:rPr>
      </w:pPr>
      <w:r w:rsidRPr="003F66C5">
        <w:rPr>
          <w:rStyle w:val="Strong"/>
          <w:b w:val="0"/>
          <w:shd w:val="clear" w:color="auto" w:fill="FFFFFF"/>
        </w:rPr>
        <w:tab/>
      </w:r>
      <w:r w:rsidRPr="003F66C5">
        <w:rPr>
          <w:rStyle w:val="Strong"/>
          <w:b w:val="0"/>
          <w:bCs w:val="0"/>
          <w:shd w:val="clear" w:color="auto" w:fill="FFFFFF"/>
        </w:rPr>
        <w:t>Submit a</w:t>
      </w:r>
      <w:r w:rsidR="11E67CA0" w:rsidRPr="003F66C5">
        <w:rPr>
          <w:rStyle w:val="Strong"/>
          <w:b w:val="0"/>
          <w:bCs w:val="0"/>
          <w:shd w:val="clear" w:color="auto" w:fill="FFFFFF"/>
        </w:rPr>
        <w:t xml:space="preserve"> modification </w:t>
      </w:r>
      <w:r w:rsidRPr="003F66C5">
        <w:rPr>
          <w:rStyle w:val="Strong"/>
          <w:b w:val="0"/>
          <w:bCs w:val="0"/>
          <w:shd w:val="clear" w:color="auto" w:fill="FFFFFF"/>
        </w:rPr>
        <w:t xml:space="preserve">to </w:t>
      </w:r>
      <w:r w:rsidR="00D36053">
        <w:rPr>
          <w:rStyle w:val="Strong"/>
          <w:b w:val="0"/>
          <w:bCs w:val="0"/>
          <w:shd w:val="clear" w:color="auto" w:fill="FFFFFF"/>
        </w:rPr>
        <w:t>Lurie Children’s IRB via Cayuse</w:t>
      </w:r>
      <w:r w:rsidR="00FD2635" w:rsidRPr="003F66C5">
        <w:rPr>
          <w:rStyle w:val="Strong"/>
          <w:b w:val="0"/>
          <w:bCs w:val="0"/>
          <w:shd w:val="clear" w:color="auto" w:fill="FFFFFF"/>
        </w:rPr>
        <w:t xml:space="preserve"> with any revised documents. </w:t>
      </w:r>
    </w:p>
    <w:p w14:paraId="3B996E52" w14:textId="082A2279" w:rsidR="00072FF7" w:rsidRPr="003F66C5" w:rsidRDefault="00072FF7" w:rsidP="00073116">
      <w:pPr>
        <w:ind w:left="720"/>
        <w:rPr>
          <w:rStyle w:val="Strong"/>
          <w:b w:val="0"/>
          <w:shd w:val="clear" w:color="auto" w:fill="FFFFFF"/>
        </w:rPr>
      </w:pPr>
    </w:p>
    <w:p w14:paraId="537937E6" w14:textId="65480EF6" w:rsidR="00072FF7" w:rsidRPr="003F66C5" w:rsidRDefault="00072FF7" w:rsidP="00073116">
      <w:pPr>
        <w:ind w:left="720"/>
        <w:rPr>
          <w:rStyle w:val="Strong"/>
          <w:b w:val="0"/>
          <w:i/>
          <w:shd w:val="clear" w:color="auto" w:fill="FFFFFF"/>
        </w:rPr>
      </w:pPr>
      <w:r w:rsidRPr="003F66C5">
        <w:rPr>
          <w:rStyle w:val="Strong"/>
          <w:b w:val="0"/>
          <w:i/>
          <w:shd w:val="clear" w:color="auto" w:fill="FFFFFF"/>
        </w:rPr>
        <w:t>How do I add a new site to an existing study that has been approved under single IRB review?</w:t>
      </w:r>
    </w:p>
    <w:p w14:paraId="3471246C" w14:textId="4D7B9228" w:rsidR="00072FF7" w:rsidRPr="003F66C5" w:rsidRDefault="00072FF7" w:rsidP="00073116">
      <w:pPr>
        <w:ind w:left="1440"/>
        <w:rPr>
          <w:rStyle w:val="Strong"/>
          <w:b w:val="0"/>
          <w:bCs w:val="0"/>
          <w:shd w:val="clear" w:color="auto" w:fill="FFFFFF"/>
        </w:rPr>
      </w:pPr>
      <w:r w:rsidRPr="003F66C5">
        <w:rPr>
          <w:rStyle w:val="Strong"/>
          <w:b w:val="0"/>
          <w:bCs w:val="0"/>
          <w:shd w:val="clear" w:color="auto" w:fill="FFFFFF"/>
        </w:rPr>
        <w:t>Submit a</w:t>
      </w:r>
      <w:r w:rsidR="7F771418" w:rsidRPr="003F66C5">
        <w:rPr>
          <w:rStyle w:val="Strong"/>
          <w:b w:val="0"/>
          <w:bCs w:val="0"/>
          <w:shd w:val="clear" w:color="auto" w:fill="FFFFFF"/>
        </w:rPr>
        <w:t xml:space="preserve"> modification </w:t>
      </w:r>
      <w:r w:rsidRPr="003F66C5">
        <w:rPr>
          <w:rStyle w:val="Strong"/>
          <w:b w:val="0"/>
          <w:bCs w:val="0"/>
          <w:shd w:val="clear" w:color="auto" w:fill="FFFFFF"/>
        </w:rPr>
        <w:t>to add the site</w:t>
      </w:r>
      <w:r w:rsidR="00D36053">
        <w:rPr>
          <w:rStyle w:val="Strong"/>
          <w:b w:val="0"/>
          <w:bCs w:val="0"/>
          <w:shd w:val="clear" w:color="auto" w:fill="FFFFFF"/>
        </w:rPr>
        <w:t xml:space="preserve"> via Cayuse</w:t>
      </w:r>
      <w:r w:rsidRPr="003F66C5">
        <w:rPr>
          <w:rStyle w:val="Strong"/>
          <w:b w:val="0"/>
          <w:bCs w:val="0"/>
          <w:shd w:val="clear" w:color="auto" w:fill="FFFFFF"/>
        </w:rPr>
        <w:t xml:space="preserve">.  </w:t>
      </w:r>
    </w:p>
    <w:p w14:paraId="7104F6AD" w14:textId="77777777" w:rsidR="00AC6041" w:rsidRPr="003F66C5" w:rsidRDefault="00AC6041" w:rsidP="00FF46BD">
      <w:pPr>
        <w:rPr>
          <w:rStyle w:val="Strong"/>
          <w:b w:val="0"/>
          <w:shd w:val="clear" w:color="auto" w:fill="FFFFFF"/>
        </w:rPr>
      </w:pPr>
    </w:p>
    <w:p w14:paraId="54FEEDFD" w14:textId="5B2D83D2" w:rsidR="00FF46BD" w:rsidRPr="003F66C5" w:rsidRDefault="00FF46BD" w:rsidP="00FF46BD">
      <w:pPr>
        <w:rPr>
          <w:rStyle w:val="Strong"/>
          <w:shd w:val="clear" w:color="auto" w:fill="FFFFFF"/>
        </w:rPr>
      </w:pPr>
      <w:r w:rsidRPr="003F66C5">
        <w:rPr>
          <w:rStyle w:val="Strong"/>
          <w:shd w:val="clear" w:color="auto" w:fill="FFFFFF"/>
        </w:rPr>
        <w:t xml:space="preserve">When </w:t>
      </w:r>
      <w:r w:rsidR="00D36053">
        <w:rPr>
          <w:rStyle w:val="Strong"/>
          <w:shd w:val="clear" w:color="auto" w:fill="FFFFFF"/>
        </w:rPr>
        <w:t>Lurie Children’s</w:t>
      </w:r>
      <w:r w:rsidRPr="003F66C5">
        <w:rPr>
          <w:rStyle w:val="Strong"/>
          <w:shd w:val="clear" w:color="auto" w:fill="FFFFFF"/>
        </w:rPr>
        <w:t xml:space="preserve"> is NOT the IRB of Record, but </w:t>
      </w:r>
      <w:r w:rsidR="00D36053">
        <w:rPr>
          <w:rStyle w:val="Strong"/>
          <w:shd w:val="clear" w:color="auto" w:fill="FFFFFF"/>
        </w:rPr>
        <w:t>Lurie</w:t>
      </w:r>
      <w:r w:rsidRPr="003F66C5">
        <w:rPr>
          <w:rStyle w:val="Strong"/>
          <w:shd w:val="clear" w:color="auto" w:fill="FFFFFF"/>
        </w:rPr>
        <w:t xml:space="preserve"> is a participating site and I am the PI:</w:t>
      </w:r>
    </w:p>
    <w:p w14:paraId="0A8C9FF4" w14:textId="77777777" w:rsidR="003C65DC" w:rsidRPr="003F66C5" w:rsidRDefault="003C65DC" w:rsidP="00FF46BD">
      <w:pPr>
        <w:rPr>
          <w:rStyle w:val="Strong"/>
          <w:b w:val="0"/>
          <w:shd w:val="clear" w:color="auto" w:fill="FFFFFF"/>
        </w:rPr>
      </w:pPr>
    </w:p>
    <w:p w14:paraId="52FCD5DB" w14:textId="12CFB860" w:rsidR="00FF46BD" w:rsidRPr="003F66C5" w:rsidRDefault="00FF46BD" w:rsidP="347C4437">
      <w:pPr>
        <w:ind w:left="720"/>
        <w:rPr>
          <w:rStyle w:val="Strong"/>
          <w:b w:val="0"/>
          <w:bCs w:val="0"/>
          <w:i/>
          <w:iCs/>
          <w:shd w:val="clear" w:color="auto" w:fill="FFFFFF"/>
        </w:rPr>
      </w:pPr>
      <w:r w:rsidRPr="347C4437">
        <w:rPr>
          <w:rStyle w:val="Strong"/>
          <w:b w:val="0"/>
          <w:bCs w:val="0"/>
          <w:i/>
          <w:iCs/>
          <w:shd w:val="clear" w:color="auto" w:fill="FFFFFF"/>
        </w:rPr>
        <w:t xml:space="preserve">Do I need to submit anything to the </w:t>
      </w:r>
      <w:r w:rsidR="00D36053" w:rsidRPr="347C4437">
        <w:rPr>
          <w:rStyle w:val="Strong"/>
          <w:b w:val="0"/>
          <w:bCs w:val="0"/>
          <w:i/>
          <w:iCs/>
          <w:shd w:val="clear" w:color="auto" w:fill="FFFFFF"/>
        </w:rPr>
        <w:t>Lurie Children’s</w:t>
      </w:r>
      <w:r w:rsidRPr="347C4437">
        <w:rPr>
          <w:rStyle w:val="Strong"/>
          <w:b w:val="0"/>
          <w:bCs w:val="0"/>
          <w:i/>
          <w:iCs/>
          <w:shd w:val="clear" w:color="auto" w:fill="FFFFFF"/>
        </w:rPr>
        <w:t xml:space="preserve"> IRB</w:t>
      </w:r>
      <w:r w:rsidR="1F63B148" w:rsidRPr="347C4437">
        <w:rPr>
          <w:rStyle w:val="Strong"/>
          <w:b w:val="0"/>
          <w:bCs w:val="0"/>
          <w:i/>
          <w:iCs/>
          <w:shd w:val="clear" w:color="auto" w:fill="FFFFFF"/>
        </w:rPr>
        <w:t xml:space="preserve"> when Lurie is approved as a site</w:t>
      </w:r>
      <w:r w:rsidRPr="347C4437">
        <w:rPr>
          <w:rStyle w:val="Strong"/>
          <w:b w:val="0"/>
          <w:bCs w:val="0"/>
          <w:i/>
          <w:iCs/>
          <w:shd w:val="clear" w:color="auto" w:fill="FFFFFF"/>
        </w:rPr>
        <w:t>?</w:t>
      </w:r>
    </w:p>
    <w:p w14:paraId="3FA17E42" w14:textId="05AF0443" w:rsidR="003C65DC" w:rsidRPr="003F66C5" w:rsidRDefault="00FF5DFD" w:rsidP="006200BA">
      <w:pPr>
        <w:ind w:left="1440"/>
        <w:rPr>
          <w:rStyle w:val="Strong"/>
          <w:b w:val="0"/>
          <w:bCs w:val="0"/>
          <w:shd w:val="clear" w:color="auto" w:fill="FFFFFF"/>
        </w:rPr>
      </w:pPr>
      <w:r w:rsidRPr="003F66C5">
        <w:rPr>
          <w:rStyle w:val="Strong"/>
          <w:b w:val="0"/>
          <w:bCs w:val="0"/>
          <w:shd w:val="clear" w:color="auto" w:fill="FFFFFF"/>
        </w:rPr>
        <w:t xml:space="preserve">YES! You are required to submit an abbreviated application via </w:t>
      </w:r>
      <w:r w:rsidR="00D36053">
        <w:rPr>
          <w:rStyle w:val="Strong"/>
          <w:b w:val="0"/>
          <w:bCs w:val="0"/>
          <w:shd w:val="clear" w:color="auto" w:fill="FFFFFF"/>
        </w:rPr>
        <w:t>Cayuse</w:t>
      </w:r>
      <w:r w:rsidR="00BB287A">
        <w:rPr>
          <w:rStyle w:val="Strong"/>
          <w:b w:val="0"/>
          <w:bCs w:val="0"/>
          <w:shd w:val="clear" w:color="auto" w:fill="FFFFFF"/>
        </w:rPr>
        <w:t xml:space="preserve"> (</w:t>
      </w:r>
      <w:r w:rsidR="00D36053">
        <w:rPr>
          <w:rStyle w:val="Strong"/>
          <w:b w:val="0"/>
          <w:bCs w:val="0"/>
          <w:shd w:val="clear" w:color="auto" w:fill="FFFFFF"/>
        </w:rPr>
        <w:t>select</w:t>
      </w:r>
      <w:r w:rsidR="38E277C3">
        <w:rPr>
          <w:rStyle w:val="Strong"/>
          <w:b w:val="0"/>
          <w:bCs w:val="0"/>
          <w:shd w:val="clear" w:color="auto" w:fill="FFFFFF"/>
        </w:rPr>
        <w:t xml:space="preserve"> “Research Study Involving Human Subjects – External IRB Review” </w:t>
      </w:r>
      <w:r w:rsidR="006200BA">
        <w:rPr>
          <w:rStyle w:val="Strong"/>
          <w:b w:val="0"/>
          <w:bCs w:val="0"/>
          <w:shd w:val="clear" w:color="auto" w:fill="FFFFFF"/>
        </w:rPr>
        <w:t xml:space="preserve">under </w:t>
      </w:r>
      <w:r w:rsidR="793C674C">
        <w:rPr>
          <w:rStyle w:val="Strong"/>
          <w:b w:val="0"/>
          <w:bCs w:val="0"/>
          <w:shd w:val="clear" w:color="auto" w:fill="FFFFFF"/>
        </w:rPr>
        <w:t xml:space="preserve">Section 1 </w:t>
      </w:r>
      <w:r w:rsidR="00632EAE">
        <w:rPr>
          <w:rStyle w:val="Strong"/>
          <w:b w:val="0"/>
          <w:bCs w:val="0"/>
          <w:shd w:val="clear" w:color="auto" w:fill="FFFFFF"/>
        </w:rPr>
        <w:t>General</w:t>
      </w:r>
      <w:r w:rsidR="006200BA">
        <w:rPr>
          <w:rStyle w:val="Strong"/>
          <w:b w:val="0"/>
          <w:bCs w:val="0"/>
          <w:shd w:val="clear" w:color="auto" w:fill="FFFFFF"/>
        </w:rPr>
        <w:t xml:space="preserve"> Information </w:t>
      </w:r>
      <w:r w:rsidR="00632EAE">
        <w:rPr>
          <w:rStyle w:val="Strong"/>
          <w:b w:val="0"/>
          <w:bCs w:val="0"/>
          <w:shd w:val="clear" w:color="auto" w:fill="FFFFFF"/>
        </w:rPr>
        <w:t xml:space="preserve">where it </w:t>
      </w:r>
      <w:proofErr w:type="gramStart"/>
      <w:r w:rsidR="5ABD920E">
        <w:rPr>
          <w:rStyle w:val="Strong"/>
          <w:b w:val="0"/>
          <w:bCs w:val="0"/>
          <w:shd w:val="clear" w:color="auto" w:fill="FFFFFF"/>
        </w:rPr>
        <w:t>asks</w:t>
      </w:r>
      <w:proofErr w:type="gramEnd"/>
      <w:r w:rsidR="5ABD920E">
        <w:rPr>
          <w:rStyle w:val="Strong"/>
          <w:b w:val="0"/>
          <w:bCs w:val="0"/>
          <w:shd w:val="clear" w:color="auto" w:fill="FFFFFF"/>
        </w:rPr>
        <w:t xml:space="preserve"> “</w:t>
      </w:r>
      <w:r w:rsidR="006200BA">
        <w:rPr>
          <w:rStyle w:val="Strong"/>
          <w:b w:val="0"/>
          <w:bCs w:val="0"/>
          <w:shd w:val="clear" w:color="auto" w:fill="FFFFFF"/>
        </w:rPr>
        <w:t>What Type of S</w:t>
      </w:r>
      <w:r w:rsidR="704D3E48">
        <w:rPr>
          <w:rStyle w:val="Strong"/>
          <w:b w:val="0"/>
          <w:bCs w:val="0"/>
          <w:shd w:val="clear" w:color="auto" w:fill="FFFFFF"/>
        </w:rPr>
        <w:t>ubmission</w:t>
      </w:r>
      <w:r w:rsidR="006200BA">
        <w:rPr>
          <w:rStyle w:val="Strong"/>
          <w:b w:val="0"/>
          <w:bCs w:val="0"/>
          <w:shd w:val="clear" w:color="auto" w:fill="FFFFFF"/>
        </w:rPr>
        <w:t xml:space="preserve"> is This?</w:t>
      </w:r>
      <w:r w:rsidR="00632EAE">
        <w:rPr>
          <w:rStyle w:val="Strong"/>
          <w:b w:val="0"/>
          <w:bCs w:val="0"/>
          <w:shd w:val="clear" w:color="auto" w:fill="FFFFFF"/>
        </w:rPr>
        <w:t>”</w:t>
      </w:r>
      <w:r w:rsidR="00BB287A">
        <w:rPr>
          <w:rStyle w:val="Strong"/>
          <w:b w:val="0"/>
          <w:bCs w:val="0"/>
          <w:shd w:val="clear" w:color="auto" w:fill="FFFFFF"/>
        </w:rPr>
        <w:t>)</w:t>
      </w:r>
      <w:r w:rsidRPr="003F66C5">
        <w:rPr>
          <w:rStyle w:val="Strong"/>
          <w:b w:val="0"/>
          <w:bCs w:val="0"/>
          <w:shd w:val="clear" w:color="auto" w:fill="FFFFFF"/>
        </w:rPr>
        <w:t>. Even though another IRB has taken responsibility for the review of your research under the criteria required by the</w:t>
      </w:r>
      <w:r w:rsidR="00BB287A">
        <w:rPr>
          <w:rStyle w:val="Strong"/>
          <w:b w:val="0"/>
          <w:bCs w:val="0"/>
          <w:shd w:val="clear" w:color="auto" w:fill="FFFFFF"/>
        </w:rPr>
        <w:t xml:space="preserve"> applicable federal </w:t>
      </w:r>
      <w:r w:rsidR="00764129">
        <w:rPr>
          <w:rStyle w:val="Strong"/>
          <w:b w:val="0"/>
          <w:bCs w:val="0"/>
          <w:shd w:val="clear" w:color="auto" w:fill="FFFFFF"/>
        </w:rPr>
        <w:t>regulations</w:t>
      </w:r>
      <w:r w:rsidR="00BB287A">
        <w:rPr>
          <w:rStyle w:val="Strong"/>
          <w:b w:val="0"/>
          <w:bCs w:val="0"/>
          <w:shd w:val="clear" w:color="auto" w:fill="FFFFFF"/>
        </w:rPr>
        <w:t xml:space="preserve">, </w:t>
      </w:r>
      <w:r w:rsidRPr="003F66C5">
        <w:rPr>
          <w:rStyle w:val="Strong"/>
          <w:b w:val="0"/>
          <w:bCs w:val="0"/>
          <w:shd w:val="clear" w:color="auto" w:fill="FFFFFF"/>
        </w:rPr>
        <w:t>there are still pieces of review that must occur at</w:t>
      </w:r>
      <w:r w:rsidR="00BB287A">
        <w:rPr>
          <w:rStyle w:val="Strong"/>
          <w:b w:val="0"/>
          <w:bCs w:val="0"/>
          <w:shd w:val="clear" w:color="auto" w:fill="FFFFFF"/>
        </w:rPr>
        <w:t xml:space="preserve"> </w:t>
      </w:r>
      <w:r w:rsidR="00632EAE">
        <w:rPr>
          <w:rStyle w:val="Strong"/>
          <w:b w:val="0"/>
          <w:bCs w:val="0"/>
          <w:shd w:val="clear" w:color="auto" w:fill="FFFFFF"/>
        </w:rPr>
        <w:t>Lurie Children’s</w:t>
      </w:r>
      <w:r w:rsidRPr="003F66C5">
        <w:rPr>
          <w:rStyle w:val="Strong"/>
          <w:b w:val="0"/>
          <w:bCs w:val="0"/>
          <w:shd w:val="clear" w:color="auto" w:fill="FFFFFF"/>
        </w:rPr>
        <w:t xml:space="preserve">.  </w:t>
      </w:r>
      <w:r w:rsidR="007C1E7D" w:rsidRPr="003F66C5">
        <w:rPr>
          <w:rStyle w:val="Strong"/>
          <w:b w:val="0"/>
          <w:bCs w:val="0"/>
          <w:shd w:val="clear" w:color="auto" w:fill="FFFFFF"/>
        </w:rPr>
        <w:t>The IRB also requests copies of the consent document</w:t>
      </w:r>
      <w:r w:rsidR="438AEDD8" w:rsidRPr="003F66C5">
        <w:rPr>
          <w:rStyle w:val="Strong"/>
          <w:b w:val="0"/>
          <w:bCs w:val="0"/>
          <w:shd w:val="clear" w:color="auto" w:fill="FFFFFF"/>
        </w:rPr>
        <w:t>(s)</w:t>
      </w:r>
      <w:r w:rsidR="007C1E7D" w:rsidRPr="003F66C5">
        <w:rPr>
          <w:rStyle w:val="Strong"/>
          <w:b w:val="0"/>
          <w:bCs w:val="0"/>
          <w:shd w:val="clear" w:color="auto" w:fill="FFFFFF"/>
        </w:rPr>
        <w:t>, protocol, and IRB approval letter from the IRB of Record for documentation purposes.</w:t>
      </w:r>
      <w:r w:rsidR="00BB287A">
        <w:rPr>
          <w:rStyle w:val="Strong"/>
          <w:b w:val="0"/>
          <w:bCs w:val="0"/>
          <w:shd w:val="clear" w:color="auto" w:fill="FFFFFF"/>
        </w:rPr>
        <w:t xml:space="preserve"> An acknowledgement lett</w:t>
      </w:r>
      <w:r w:rsidR="00632EAE">
        <w:rPr>
          <w:rStyle w:val="Strong"/>
          <w:b w:val="0"/>
          <w:bCs w:val="0"/>
          <w:shd w:val="clear" w:color="auto" w:fill="FFFFFF"/>
        </w:rPr>
        <w:t>er will be provided via Cayuse</w:t>
      </w:r>
      <w:r w:rsidR="00BB287A">
        <w:rPr>
          <w:rStyle w:val="Strong"/>
          <w:b w:val="0"/>
          <w:bCs w:val="0"/>
          <w:shd w:val="clear" w:color="auto" w:fill="FFFFFF"/>
        </w:rPr>
        <w:t xml:space="preserve"> once all documentation has been reviewed. </w:t>
      </w:r>
    </w:p>
    <w:p w14:paraId="5160F7AC" w14:textId="100A62D2" w:rsidR="007C1E7D" w:rsidRPr="003F66C5" w:rsidRDefault="007C1E7D" w:rsidP="00073116">
      <w:pPr>
        <w:ind w:left="1440"/>
        <w:rPr>
          <w:rStyle w:val="Strong"/>
          <w:b w:val="0"/>
          <w:shd w:val="clear" w:color="auto" w:fill="FFFFFF"/>
        </w:rPr>
      </w:pPr>
    </w:p>
    <w:p w14:paraId="48A50F52" w14:textId="12A7EE69" w:rsidR="00FF46BD" w:rsidRPr="003F66C5" w:rsidRDefault="00FF46BD" w:rsidP="1C0F9BF4">
      <w:pPr>
        <w:ind w:left="720"/>
        <w:rPr>
          <w:rStyle w:val="Strong"/>
          <w:b w:val="0"/>
          <w:bCs w:val="0"/>
          <w:i/>
          <w:iCs/>
          <w:shd w:val="clear" w:color="auto" w:fill="FFFFFF"/>
        </w:rPr>
      </w:pPr>
      <w:r w:rsidRPr="1C0F9BF4">
        <w:rPr>
          <w:rStyle w:val="Strong"/>
          <w:b w:val="0"/>
          <w:bCs w:val="0"/>
          <w:i/>
          <w:iCs/>
          <w:shd w:val="clear" w:color="auto" w:fill="FFFFFF"/>
        </w:rPr>
        <w:t xml:space="preserve">What local information do we put in the </w:t>
      </w:r>
      <w:r w:rsidR="77F9C017" w:rsidRPr="1C0F9BF4">
        <w:rPr>
          <w:rStyle w:val="Strong"/>
          <w:b w:val="0"/>
          <w:bCs w:val="0"/>
          <w:i/>
          <w:iCs/>
          <w:shd w:val="clear" w:color="auto" w:fill="FFFFFF"/>
        </w:rPr>
        <w:t xml:space="preserve">reviewing IRB’s </w:t>
      </w:r>
      <w:r w:rsidR="00896A55" w:rsidRPr="1C0F9BF4">
        <w:rPr>
          <w:rStyle w:val="Strong"/>
          <w:b w:val="0"/>
          <w:bCs w:val="0"/>
          <w:i/>
          <w:iCs/>
          <w:shd w:val="clear" w:color="auto" w:fill="FFFFFF"/>
        </w:rPr>
        <w:t>informed consent document</w:t>
      </w:r>
      <w:r w:rsidRPr="1C0F9BF4">
        <w:rPr>
          <w:rStyle w:val="Strong"/>
          <w:b w:val="0"/>
          <w:bCs w:val="0"/>
          <w:i/>
          <w:iCs/>
          <w:shd w:val="clear" w:color="auto" w:fill="FFFFFF"/>
        </w:rPr>
        <w:t>?</w:t>
      </w:r>
    </w:p>
    <w:p w14:paraId="30C4773C" w14:textId="119D8277" w:rsidR="007C1E7D" w:rsidRPr="003F66C5" w:rsidRDefault="00632EAE" w:rsidP="00073116">
      <w:pPr>
        <w:ind w:left="1440"/>
        <w:rPr>
          <w:rStyle w:val="Strong"/>
          <w:b w:val="0"/>
          <w:bCs w:val="0"/>
          <w:shd w:val="clear" w:color="auto" w:fill="FFFFFF"/>
        </w:rPr>
      </w:pPr>
      <w:r>
        <w:rPr>
          <w:rStyle w:val="Strong"/>
          <w:b w:val="0"/>
          <w:bCs w:val="0"/>
          <w:shd w:val="clear" w:color="auto" w:fill="FFFFFF"/>
        </w:rPr>
        <w:t>Lurie Children’s</w:t>
      </w:r>
      <w:r w:rsidR="00BB287A">
        <w:rPr>
          <w:rStyle w:val="Strong"/>
          <w:b w:val="0"/>
          <w:bCs w:val="0"/>
          <w:shd w:val="clear" w:color="auto" w:fill="FFFFFF"/>
        </w:rPr>
        <w:t xml:space="preserve"> requires tha</w:t>
      </w:r>
      <w:r w:rsidR="4654B6A3">
        <w:rPr>
          <w:rStyle w:val="Strong"/>
          <w:b w:val="0"/>
          <w:bCs w:val="0"/>
          <w:shd w:val="clear" w:color="auto" w:fill="FFFFFF"/>
        </w:rPr>
        <w:t>t parental per</w:t>
      </w:r>
      <w:r w:rsidR="724DEF38">
        <w:rPr>
          <w:rStyle w:val="Strong"/>
          <w:b w:val="0"/>
          <w:bCs w:val="0"/>
          <w:shd w:val="clear" w:color="auto" w:fill="FFFFFF"/>
        </w:rPr>
        <w:t>mission</w:t>
      </w:r>
      <w:r w:rsidR="4654B6A3">
        <w:rPr>
          <w:rStyle w:val="Strong"/>
          <w:b w:val="0"/>
          <w:bCs w:val="0"/>
          <w:shd w:val="clear" w:color="auto" w:fill="FFFFFF"/>
        </w:rPr>
        <w:t xml:space="preserve">, assent and adult </w:t>
      </w:r>
      <w:r>
        <w:rPr>
          <w:rStyle w:val="Strong"/>
          <w:b w:val="0"/>
          <w:bCs w:val="0"/>
          <w:shd w:val="clear" w:color="auto" w:fill="FFFFFF"/>
        </w:rPr>
        <w:t>consent forms include Lurie</w:t>
      </w:r>
      <w:r w:rsidR="00BB287A">
        <w:rPr>
          <w:rStyle w:val="Strong"/>
          <w:b w:val="0"/>
          <w:bCs w:val="0"/>
          <w:shd w:val="clear" w:color="auto" w:fill="FFFFFF"/>
        </w:rPr>
        <w:t xml:space="preserve"> </w:t>
      </w:r>
      <w:r w:rsidR="762FF85F">
        <w:rPr>
          <w:rStyle w:val="Strong"/>
          <w:b w:val="0"/>
          <w:bCs w:val="0"/>
          <w:shd w:val="clear" w:color="auto" w:fill="FFFFFF"/>
        </w:rPr>
        <w:t>Children’s i</w:t>
      </w:r>
      <w:r w:rsidR="007C1E7D" w:rsidRPr="003F66C5">
        <w:rPr>
          <w:rStyle w:val="Strong"/>
          <w:b w:val="0"/>
          <w:bCs w:val="0"/>
          <w:shd w:val="clear" w:color="auto" w:fill="FFFFFF"/>
        </w:rPr>
        <w:t>nstitutionally approved template language for subject injury and HIPAA authorizations</w:t>
      </w:r>
      <w:r w:rsidR="0DBA6861" w:rsidRPr="003F66C5">
        <w:rPr>
          <w:rStyle w:val="Strong"/>
          <w:b w:val="0"/>
          <w:bCs w:val="0"/>
          <w:shd w:val="clear" w:color="auto" w:fill="FFFFFF"/>
        </w:rPr>
        <w:t xml:space="preserve"> as well as any other applicable institutional policy information (pregnancy testing for minors</w:t>
      </w:r>
      <w:r w:rsidR="2534D377" w:rsidRPr="003F66C5">
        <w:rPr>
          <w:rStyle w:val="Strong"/>
          <w:b w:val="0"/>
          <w:bCs w:val="0"/>
          <w:shd w:val="clear" w:color="auto" w:fill="FFFFFF"/>
        </w:rPr>
        <w:t>, for example</w:t>
      </w:r>
      <w:r w:rsidR="61D6598C" w:rsidRPr="003F66C5">
        <w:rPr>
          <w:rStyle w:val="Strong"/>
          <w:b w:val="0"/>
          <w:bCs w:val="0"/>
          <w:shd w:val="clear" w:color="auto" w:fill="FFFFFF"/>
        </w:rPr>
        <w:t xml:space="preserve">).  </w:t>
      </w:r>
      <w:r w:rsidR="007C1E7D" w:rsidRPr="003F66C5">
        <w:rPr>
          <w:rStyle w:val="Strong"/>
          <w:b w:val="0"/>
          <w:bCs w:val="0"/>
          <w:shd w:val="clear" w:color="auto" w:fill="FFFFFF"/>
        </w:rPr>
        <w:t xml:space="preserve">If you </w:t>
      </w:r>
      <w:r w:rsidR="3F967CE7" w:rsidRPr="003F66C5">
        <w:rPr>
          <w:rStyle w:val="Strong"/>
          <w:b w:val="0"/>
          <w:bCs w:val="0"/>
          <w:shd w:val="clear" w:color="auto" w:fill="FFFFFF"/>
        </w:rPr>
        <w:t xml:space="preserve">need assistance customizing the reviewing IRB’s consent form(s) to meet Lurie Children’s </w:t>
      </w:r>
      <w:r w:rsidR="1785B194" w:rsidRPr="003F66C5">
        <w:rPr>
          <w:rStyle w:val="Strong"/>
          <w:b w:val="0"/>
          <w:bCs w:val="0"/>
          <w:shd w:val="clear" w:color="auto" w:fill="FFFFFF"/>
        </w:rPr>
        <w:t>requirements, please</w:t>
      </w:r>
      <w:r w:rsidR="00BB287A">
        <w:rPr>
          <w:rStyle w:val="Strong"/>
          <w:b w:val="0"/>
          <w:bCs w:val="0"/>
          <w:shd w:val="clear" w:color="auto" w:fill="FFFFFF"/>
        </w:rPr>
        <w:t xml:space="preserve"> contact the IRB office</w:t>
      </w:r>
      <w:r w:rsidR="2AFD6923">
        <w:rPr>
          <w:rStyle w:val="Strong"/>
          <w:b w:val="0"/>
          <w:bCs w:val="0"/>
          <w:shd w:val="clear" w:color="auto" w:fill="FFFFFF"/>
        </w:rPr>
        <w:t xml:space="preserve"> at IRBreliance@luriechildrens.org.</w:t>
      </w:r>
    </w:p>
    <w:p w14:paraId="630B96A6" w14:textId="42C2B049" w:rsidR="003C65DC" w:rsidRPr="003F66C5" w:rsidRDefault="003C65DC" w:rsidP="00073116">
      <w:pPr>
        <w:ind w:left="720"/>
        <w:rPr>
          <w:rStyle w:val="Strong"/>
          <w:b w:val="0"/>
          <w:shd w:val="clear" w:color="auto" w:fill="FFFFFF"/>
        </w:rPr>
      </w:pPr>
    </w:p>
    <w:p w14:paraId="7F4991AE" w14:textId="50A2904C" w:rsidR="00FF46BD" w:rsidRPr="003F66C5" w:rsidRDefault="00FF46BD" w:rsidP="2C95578D">
      <w:pPr>
        <w:ind w:left="720"/>
        <w:rPr>
          <w:rStyle w:val="Strong"/>
          <w:b w:val="0"/>
          <w:bCs w:val="0"/>
          <w:i/>
          <w:iCs/>
          <w:shd w:val="clear" w:color="auto" w:fill="FFFFFF"/>
        </w:rPr>
      </w:pPr>
      <w:r w:rsidRPr="2C95578D">
        <w:rPr>
          <w:rStyle w:val="Strong"/>
          <w:b w:val="0"/>
          <w:bCs w:val="0"/>
          <w:i/>
          <w:iCs/>
          <w:shd w:val="clear" w:color="auto" w:fill="FFFFFF"/>
        </w:rPr>
        <w:t>Do I</w:t>
      </w:r>
      <w:r w:rsidR="00632EAE" w:rsidRPr="2C95578D">
        <w:rPr>
          <w:rStyle w:val="Strong"/>
          <w:b w:val="0"/>
          <w:bCs w:val="0"/>
          <w:i/>
          <w:iCs/>
          <w:shd w:val="clear" w:color="auto" w:fill="FFFFFF"/>
        </w:rPr>
        <w:t xml:space="preserve"> need to submit anything to Lurie Children’s</w:t>
      </w:r>
      <w:r w:rsidR="002F122D" w:rsidRPr="2C95578D">
        <w:rPr>
          <w:rStyle w:val="Strong"/>
          <w:b w:val="0"/>
          <w:bCs w:val="0"/>
          <w:i/>
          <w:iCs/>
          <w:shd w:val="clear" w:color="auto" w:fill="FFFFFF"/>
        </w:rPr>
        <w:t xml:space="preserve"> </w:t>
      </w:r>
      <w:r w:rsidRPr="2C95578D">
        <w:rPr>
          <w:rStyle w:val="Strong"/>
          <w:b w:val="0"/>
          <w:bCs w:val="0"/>
          <w:i/>
          <w:iCs/>
          <w:shd w:val="clear" w:color="auto" w:fill="FFFFFF"/>
        </w:rPr>
        <w:t xml:space="preserve">IRB at </w:t>
      </w:r>
      <w:r w:rsidR="50EAC32A" w:rsidRPr="2C95578D">
        <w:rPr>
          <w:rStyle w:val="Strong"/>
          <w:b w:val="0"/>
          <w:bCs w:val="0"/>
          <w:i/>
          <w:iCs/>
          <w:shd w:val="clear" w:color="auto" w:fill="FFFFFF"/>
        </w:rPr>
        <w:t>the time of renewal</w:t>
      </w:r>
      <w:r w:rsidRPr="2C95578D">
        <w:rPr>
          <w:rStyle w:val="Strong"/>
          <w:b w:val="0"/>
          <w:bCs w:val="0"/>
          <w:i/>
          <w:iCs/>
          <w:shd w:val="clear" w:color="auto" w:fill="FFFFFF"/>
        </w:rPr>
        <w:t>?</w:t>
      </w:r>
    </w:p>
    <w:p w14:paraId="4D92D11B" w14:textId="16DC03FD" w:rsidR="003C65DC" w:rsidRPr="003F66C5" w:rsidRDefault="007C1E7D" w:rsidP="00073116">
      <w:pPr>
        <w:ind w:left="1440"/>
        <w:rPr>
          <w:rStyle w:val="Strong"/>
          <w:b w:val="0"/>
          <w:bCs w:val="0"/>
          <w:shd w:val="clear" w:color="auto" w:fill="FFFFFF"/>
        </w:rPr>
      </w:pPr>
      <w:r w:rsidRPr="003F66C5">
        <w:rPr>
          <w:rStyle w:val="Strong"/>
          <w:b w:val="0"/>
          <w:bCs w:val="0"/>
          <w:shd w:val="clear" w:color="auto" w:fill="FFFFFF"/>
        </w:rPr>
        <w:t xml:space="preserve">Yes, after receiving the approved </w:t>
      </w:r>
      <w:r w:rsidR="43BEB3BB" w:rsidRPr="003F66C5">
        <w:rPr>
          <w:rStyle w:val="Strong"/>
          <w:b w:val="0"/>
          <w:bCs w:val="0"/>
          <w:shd w:val="clear" w:color="auto" w:fill="FFFFFF"/>
        </w:rPr>
        <w:t xml:space="preserve">and stamped </w:t>
      </w:r>
      <w:r w:rsidRPr="003F66C5">
        <w:rPr>
          <w:rStyle w:val="Strong"/>
          <w:b w:val="0"/>
          <w:bCs w:val="0"/>
          <w:shd w:val="clear" w:color="auto" w:fill="FFFFFF"/>
        </w:rPr>
        <w:t xml:space="preserve">study documents from the </w:t>
      </w:r>
      <w:r w:rsidR="0A2EF050" w:rsidRPr="003F66C5">
        <w:rPr>
          <w:rStyle w:val="Strong"/>
          <w:b w:val="0"/>
          <w:bCs w:val="0"/>
          <w:shd w:val="clear" w:color="auto" w:fill="FFFFFF"/>
        </w:rPr>
        <w:t>reviewing IRB</w:t>
      </w:r>
      <w:r w:rsidRPr="003F66C5">
        <w:rPr>
          <w:rStyle w:val="Strong"/>
          <w:b w:val="0"/>
          <w:bCs w:val="0"/>
          <w:shd w:val="clear" w:color="auto" w:fill="FFFFFF"/>
        </w:rPr>
        <w:t xml:space="preserve">, submit </w:t>
      </w:r>
      <w:r w:rsidR="382228E3" w:rsidRPr="003F66C5">
        <w:rPr>
          <w:rStyle w:val="Strong"/>
          <w:b w:val="0"/>
          <w:bCs w:val="0"/>
          <w:shd w:val="clear" w:color="auto" w:fill="FFFFFF"/>
        </w:rPr>
        <w:t xml:space="preserve">a renewal application in Cayuse that includes </w:t>
      </w:r>
      <w:r w:rsidRPr="003F66C5">
        <w:rPr>
          <w:rStyle w:val="Strong"/>
          <w:b w:val="0"/>
          <w:bCs w:val="0"/>
          <w:shd w:val="clear" w:color="auto" w:fill="FFFFFF"/>
        </w:rPr>
        <w:t xml:space="preserve">the </w:t>
      </w:r>
      <w:r w:rsidR="1014BAC9" w:rsidRPr="003F66C5">
        <w:rPr>
          <w:rStyle w:val="Strong"/>
          <w:b w:val="0"/>
          <w:bCs w:val="0"/>
          <w:shd w:val="clear" w:color="auto" w:fill="FFFFFF"/>
        </w:rPr>
        <w:t xml:space="preserve">stamped </w:t>
      </w:r>
      <w:r w:rsidRPr="003F66C5">
        <w:rPr>
          <w:rStyle w:val="Strong"/>
          <w:b w:val="0"/>
          <w:bCs w:val="0"/>
          <w:shd w:val="clear" w:color="auto" w:fill="FFFFFF"/>
        </w:rPr>
        <w:t>consent document</w:t>
      </w:r>
      <w:r w:rsidR="7CC3164A" w:rsidRPr="003F66C5">
        <w:rPr>
          <w:rStyle w:val="Strong"/>
          <w:b w:val="0"/>
          <w:bCs w:val="0"/>
          <w:shd w:val="clear" w:color="auto" w:fill="FFFFFF"/>
        </w:rPr>
        <w:t>s (if applicable) for the upcoming year</w:t>
      </w:r>
      <w:r w:rsidRPr="003F66C5">
        <w:rPr>
          <w:rStyle w:val="Strong"/>
          <w:b w:val="0"/>
          <w:bCs w:val="0"/>
          <w:shd w:val="clear" w:color="auto" w:fill="FFFFFF"/>
        </w:rPr>
        <w:t xml:space="preserve">, </w:t>
      </w:r>
      <w:r w:rsidR="217A97AD" w:rsidRPr="003F66C5">
        <w:rPr>
          <w:rStyle w:val="Strong"/>
          <w:b w:val="0"/>
          <w:bCs w:val="0"/>
          <w:shd w:val="clear" w:color="auto" w:fill="FFFFFF"/>
        </w:rPr>
        <w:t xml:space="preserve">a copy of the </w:t>
      </w:r>
      <w:r w:rsidRPr="003F66C5">
        <w:rPr>
          <w:rStyle w:val="Strong"/>
          <w:b w:val="0"/>
          <w:bCs w:val="0"/>
          <w:shd w:val="clear" w:color="auto" w:fill="FFFFFF"/>
        </w:rPr>
        <w:t xml:space="preserve">approval letter from the IRB of Record, and any additional supporting materials related to enrollment at </w:t>
      </w:r>
      <w:r w:rsidR="00632EAE">
        <w:rPr>
          <w:rStyle w:val="Strong"/>
          <w:b w:val="0"/>
          <w:bCs w:val="0"/>
          <w:shd w:val="clear" w:color="auto" w:fill="FFFFFF"/>
        </w:rPr>
        <w:t>Lurie Children’s</w:t>
      </w:r>
      <w:r w:rsidR="002F122D">
        <w:rPr>
          <w:rStyle w:val="Strong"/>
          <w:b w:val="0"/>
          <w:bCs w:val="0"/>
          <w:shd w:val="clear" w:color="auto" w:fill="FFFFFF"/>
        </w:rPr>
        <w:t>.</w:t>
      </w:r>
    </w:p>
    <w:p w14:paraId="385E66E4" w14:textId="486F0204" w:rsidR="274A67A9" w:rsidRDefault="274A67A9" w:rsidP="274A67A9">
      <w:pPr>
        <w:ind w:left="1440"/>
        <w:rPr>
          <w:rStyle w:val="Strong"/>
          <w:b w:val="0"/>
          <w:bCs w:val="0"/>
        </w:rPr>
      </w:pPr>
    </w:p>
    <w:p w14:paraId="597040BC" w14:textId="3E6CDA37" w:rsidR="5A061DC0" w:rsidRDefault="5A061DC0" w:rsidP="274A67A9">
      <w:pPr>
        <w:ind w:left="1440"/>
        <w:rPr>
          <w:rStyle w:val="Strong"/>
          <w:b w:val="0"/>
          <w:bCs w:val="0"/>
        </w:rPr>
      </w:pPr>
      <w:r w:rsidRPr="30C44743">
        <w:rPr>
          <w:rStyle w:val="Strong"/>
          <w:b w:val="0"/>
          <w:bCs w:val="0"/>
        </w:rPr>
        <w:t xml:space="preserve">Please note – Cayuse will send out a notice of expiration based on the expiration date entered in Cayuse.  </w:t>
      </w:r>
      <w:proofErr w:type="gramStart"/>
      <w:r w:rsidR="7F4BA97C" w:rsidRPr="30C44743">
        <w:rPr>
          <w:rFonts w:ascii="Calibri" w:eastAsia="Calibri" w:hAnsi="Calibri" w:cs="Calibri"/>
        </w:rPr>
        <w:t>As long as</w:t>
      </w:r>
      <w:proofErr w:type="gramEnd"/>
      <w:r w:rsidR="7F4BA97C" w:rsidRPr="30C44743">
        <w:rPr>
          <w:rFonts w:ascii="Calibri" w:eastAsia="Calibri" w:hAnsi="Calibri" w:cs="Calibri"/>
        </w:rPr>
        <w:t xml:space="preserve"> the reviewing IRB approves the renewal before the </w:t>
      </w:r>
      <w:proofErr w:type="spellStart"/>
      <w:r w:rsidR="7F4BA97C" w:rsidRPr="30C44743">
        <w:rPr>
          <w:rFonts w:ascii="Calibri" w:eastAsia="Calibri" w:hAnsi="Calibri" w:cs="Calibri"/>
        </w:rPr>
        <w:t>studywide</w:t>
      </w:r>
      <w:proofErr w:type="spellEnd"/>
      <w:r w:rsidR="7F4BA97C" w:rsidRPr="30C44743">
        <w:rPr>
          <w:rFonts w:ascii="Calibri" w:eastAsia="Calibri" w:hAnsi="Calibri" w:cs="Calibri"/>
        </w:rPr>
        <w:t xml:space="preserve"> expiration date, research teams do not need to stop research activity, even if it shows “expired” in Cayuse (because Cayuse doesn’t know it’s been approved by the reviewing IRB until the study team submits the documentation to the Lurie </w:t>
      </w:r>
      <w:r w:rsidR="0B71BA84" w:rsidRPr="30C44743">
        <w:rPr>
          <w:rFonts w:ascii="Calibri" w:eastAsia="Calibri" w:hAnsi="Calibri" w:cs="Calibri"/>
        </w:rPr>
        <w:t>Children's</w:t>
      </w:r>
      <w:r w:rsidR="7F4BA97C" w:rsidRPr="30C44743">
        <w:rPr>
          <w:rFonts w:ascii="Calibri" w:eastAsia="Calibri" w:hAnsi="Calibri" w:cs="Calibri"/>
        </w:rPr>
        <w:t xml:space="preserve"> IRB to reset the date).</w:t>
      </w:r>
    </w:p>
    <w:p w14:paraId="2BE2F29C" w14:textId="77777777" w:rsidR="003C65DC" w:rsidRPr="003F66C5" w:rsidRDefault="003C65DC" w:rsidP="00073116">
      <w:pPr>
        <w:ind w:left="720"/>
        <w:rPr>
          <w:rStyle w:val="Strong"/>
          <w:b w:val="0"/>
          <w:i/>
          <w:shd w:val="clear" w:color="auto" w:fill="FFFFFF"/>
        </w:rPr>
      </w:pPr>
    </w:p>
    <w:p w14:paraId="4466B8B2" w14:textId="5F80D40C" w:rsidR="00FF46BD" w:rsidRPr="003F66C5" w:rsidRDefault="00202C81" w:rsidP="00073116">
      <w:pPr>
        <w:ind w:left="720"/>
        <w:rPr>
          <w:rStyle w:val="Strong"/>
          <w:b w:val="0"/>
          <w:i/>
          <w:shd w:val="clear" w:color="auto" w:fill="FFFFFF"/>
        </w:rPr>
      </w:pPr>
      <w:r>
        <w:rPr>
          <w:rStyle w:val="Strong"/>
          <w:b w:val="0"/>
          <w:i/>
          <w:shd w:val="clear" w:color="auto" w:fill="FFFFFF"/>
        </w:rPr>
        <w:t>What if an</w:t>
      </w:r>
      <w:r w:rsidR="00FF46BD" w:rsidRPr="003F66C5">
        <w:rPr>
          <w:rStyle w:val="Strong"/>
          <w:b w:val="0"/>
          <w:i/>
          <w:shd w:val="clear" w:color="auto" w:fill="FFFFFF"/>
        </w:rPr>
        <w:t xml:space="preserve"> unanticipated problem</w:t>
      </w:r>
      <w:r>
        <w:rPr>
          <w:rStyle w:val="Strong"/>
          <w:b w:val="0"/>
          <w:i/>
          <w:shd w:val="clear" w:color="auto" w:fill="FFFFFF"/>
        </w:rPr>
        <w:t xml:space="preserve"> occurs</w:t>
      </w:r>
      <w:r w:rsidR="00FF46BD" w:rsidRPr="003F66C5">
        <w:rPr>
          <w:rStyle w:val="Strong"/>
          <w:b w:val="0"/>
          <w:i/>
          <w:shd w:val="clear" w:color="auto" w:fill="FFFFFF"/>
        </w:rPr>
        <w:t>, what do I do?</w:t>
      </w:r>
    </w:p>
    <w:p w14:paraId="6DE689F8" w14:textId="5CCB749E" w:rsidR="007A6677" w:rsidRPr="003F66C5" w:rsidRDefault="007A6677" w:rsidP="00073116">
      <w:pPr>
        <w:ind w:left="1440"/>
        <w:rPr>
          <w:rStyle w:val="Strong"/>
          <w:b w:val="0"/>
          <w:shd w:val="clear" w:color="auto" w:fill="FFFFFF"/>
        </w:rPr>
      </w:pPr>
      <w:r w:rsidRPr="003F66C5">
        <w:rPr>
          <w:rStyle w:val="Strong"/>
          <w:b w:val="0"/>
          <w:shd w:val="clear" w:color="auto" w:fill="FFFFFF"/>
        </w:rPr>
        <w:t xml:space="preserve">Any adverse event or non-compliance with the protocol that takes place at </w:t>
      </w:r>
      <w:r w:rsidR="00632EAE">
        <w:rPr>
          <w:rStyle w:val="Strong"/>
          <w:b w:val="0"/>
          <w:shd w:val="clear" w:color="auto" w:fill="FFFFFF"/>
        </w:rPr>
        <w:t xml:space="preserve">Lurie Children’s </w:t>
      </w:r>
      <w:r w:rsidRPr="003F66C5">
        <w:rPr>
          <w:rStyle w:val="Strong"/>
          <w:b w:val="0"/>
          <w:shd w:val="clear" w:color="auto" w:fill="FFFFFF"/>
        </w:rPr>
        <w:t xml:space="preserve">should be reported via </w:t>
      </w:r>
      <w:r w:rsidR="00632EAE">
        <w:rPr>
          <w:rStyle w:val="Strong"/>
          <w:b w:val="0"/>
          <w:shd w:val="clear" w:color="auto" w:fill="FFFFFF"/>
        </w:rPr>
        <w:t>Cayuse</w:t>
      </w:r>
      <w:r w:rsidR="00896A55">
        <w:rPr>
          <w:rStyle w:val="Strong"/>
          <w:b w:val="0"/>
          <w:shd w:val="clear" w:color="auto" w:fill="FFFFFF"/>
        </w:rPr>
        <w:t xml:space="preserve"> as an Incident</w:t>
      </w:r>
      <w:r w:rsidRPr="003F66C5">
        <w:rPr>
          <w:rStyle w:val="Strong"/>
          <w:b w:val="0"/>
          <w:shd w:val="clear" w:color="auto" w:fill="FFFFFF"/>
        </w:rPr>
        <w:t xml:space="preserve">.  This is to ensure that appropriate human subjects protections are in place, and to aid in compliance monitoring for the study and investigator. </w:t>
      </w:r>
    </w:p>
    <w:p w14:paraId="2FB28008" w14:textId="77777777" w:rsidR="007A6677" w:rsidRPr="003F66C5" w:rsidRDefault="007A6677" w:rsidP="00073116">
      <w:pPr>
        <w:ind w:left="720"/>
        <w:rPr>
          <w:rStyle w:val="Strong"/>
          <w:b w:val="0"/>
          <w:shd w:val="clear" w:color="auto" w:fill="FFFFFF"/>
        </w:rPr>
      </w:pPr>
    </w:p>
    <w:p w14:paraId="33C86180" w14:textId="77777777" w:rsidR="00FF46BD" w:rsidRPr="003F66C5" w:rsidRDefault="00FF46BD" w:rsidP="00073116">
      <w:pPr>
        <w:ind w:left="720"/>
        <w:rPr>
          <w:rStyle w:val="Strong"/>
          <w:b w:val="0"/>
          <w:i/>
          <w:shd w:val="clear" w:color="auto" w:fill="FFFFFF"/>
        </w:rPr>
      </w:pPr>
      <w:r w:rsidRPr="347C4437">
        <w:rPr>
          <w:rStyle w:val="Strong"/>
          <w:b w:val="0"/>
          <w:bCs w:val="0"/>
          <w:i/>
          <w:iCs/>
          <w:shd w:val="clear" w:color="auto" w:fill="FFFFFF"/>
        </w:rPr>
        <w:t>What do I do if I need to amend the study documents?</w:t>
      </w:r>
    </w:p>
    <w:p w14:paraId="2E9EF81E" w14:textId="37FC637D" w:rsidR="007A6677" w:rsidRDefault="298B24F7" w:rsidP="00073116">
      <w:pPr>
        <w:ind w:left="1440"/>
        <w:rPr>
          <w:rStyle w:val="Strong"/>
          <w:b w:val="0"/>
          <w:bCs w:val="0"/>
          <w:shd w:val="clear" w:color="auto" w:fill="FFFFFF"/>
        </w:rPr>
      </w:pPr>
      <w:r>
        <w:rPr>
          <w:rStyle w:val="Strong"/>
          <w:b w:val="0"/>
          <w:bCs w:val="0"/>
          <w:shd w:val="clear" w:color="auto" w:fill="FFFFFF"/>
        </w:rPr>
        <w:t>The IRB of record must approve any modifications to study documents.  Once those modification</w:t>
      </w:r>
      <w:r w:rsidR="5C426FED">
        <w:rPr>
          <w:rStyle w:val="Strong"/>
          <w:b w:val="0"/>
          <w:bCs w:val="0"/>
          <w:shd w:val="clear" w:color="auto" w:fill="FFFFFF"/>
        </w:rPr>
        <w:t>s</w:t>
      </w:r>
      <w:r>
        <w:rPr>
          <w:rStyle w:val="Strong"/>
          <w:b w:val="0"/>
          <w:bCs w:val="0"/>
          <w:shd w:val="clear" w:color="auto" w:fill="FFFFFF"/>
        </w:rPr>
        <w:t xml:space="preserve"> have been approved by the reviewing IRB, p</w:t>
      </w:r>
      <w:r w:rsidR="00632EAE">
        <w:rPr>
          <w:rStyle w:val="Strong"/>
          <w:b w:val="0"/>
          <w:bCs w:val="0"/>
          <w:shd w:val="clear" w:color="auto" w:fill="FFFFFF"/>
        </w:rPr>
        <w:t>lease submit a Modification in Cayuse</w:t>
      </w:r>
      <w:r w:rsidR="00202C81">
        <w:rPr>
          <w:rStyle w:val="Strong"/>
          <w:b w:val="0"/>
          <w:bCs w:val="0"/>
          <w:shd w:val="clear" w:color="auto" w:fill="FFFFFF"/>
        </w:rPr>
        <w:t xml:space="preserve"> to </w:t>
      </w:r>
      <w:r w:rsidR="7495E694">
        <w:rPr>
          <w:rStyle w:val="Strong"/>
          <w:b w:val="0"/>
          <w:bCs w:val="0"/>
          <w:shd w:val="clear" w:color="auto" w:fill="FFFFFF"/>
        </w:rPr>
        <w:t>inform the Lurie Children’s IRB of these changes</w:t>
      </w:r>
      <w:r w:rsidR="00202C81">
        <w:rPr>
          <w:rStyle w:val="Strong"/>
          <w:b w:val="0"/>
          <w:bCs w:val="0"/>
          <w:shd w:val="clear" w:color="auto" w:fill="FFFFFF"/>
        </w:rPr>
        <w:t xml:space="preserve">. </w:t>
      </w:r>
      <w:r w:rsidR="00896A55">
        <w:rPr>
          <w:rStyle w:val="Strong"/>
          <w:b w:val="0"/>
          <w:bCs w:val="0"/>
          <w:shd w:val="clear" w:color="auto" w:fill="FFFFFF"/>
        </w:rPr>
        <w:t xml:space="preserve"> </w:t>
      </w:r>
      <w:r w:rsidR="724CEAB7">
        <w:rPr>
          <w:rStyle w:val="Strong"/>
          <w:b w:val="0"/>
          <w:bCs w:val="0"/>
          <w:shd w:val="clear" w:color="auto" w:fill="FFFFFF"/>
        </w:rPr>
        <w:t xml:space="preserve">Acknowledgment </w:t>
      </w:r>
      <w:r w:rsidR="00896A55">
        <w:rPr>
          <w:rStyle w:val="Strong"/>
          <w:b w:val="0"/>
          <w:bCs w:val="0"/>
          <w:shd w:val="clear" w:color="auto" w:fill="FFFFFF"/>
        </w:rPr>
        <w:t xml:space="preserve">of this modification will be sent via Cayuse </w:t>
      </w:r>
      <w:r w:rsidR="00202C81">
        <w:rPr>
          <w:rStyle w:val="Strong"/>
          <w:b w:val="0"/>
          <w:bCs w:val="0"/>
          <w:shd w:val="clear" w:color="auto" w:fill="FFFFFF"/>
        </w:rPr>
        <w:t>once all changes have been incorporated.</w:t>
      </w:r>
    </w:p>
    <w:p w14:paraId="450E121A" w14:textId="4368ED16" w:rsidR="1E58FD7C" w:rsidRDefault="1E58FD7C" w:rsidP="1E58FD7C">
      <w:pPr>
        <w:ind w:left="1440"/>
        <w:rPr>
          <w:rStyle w:val="Strong"/>
          <w:b w:val="0"/>
          <w:bCs w:val="0"/>
        </w:rPr>
      </w:pPr>
    </w:p>
    <w:p w14:paraId="5D20744F" w14:textId="317371E5" w:rsidR="00202C81" w:rsidRDefault="00202C81" w:rsidP="00202C81">
      <w:pPr>
        <w:ind w:left="720"/>
        <w:rPr>
          <w:rStyle w:val="Strong"/>
          <w:b w:val="0"/>
          <w:i/>
          <w:shd w:val="clear" w:color="auto" w:fill="FFFFFF"/>
        </w:rPr>
      </w:pPr>
      <w:r>
        <w:rPr>
          <w:rStyle w:val="Strong"/>
          <w:b w:val="0"/>
          <w:i/>
          <w:shd w:val="clear" w:color="auto" w:fill="FFFFFF"/>
        </w:rPr>
        <w:t xml:space="preserve">What do I do if </w:t>
      </w:r>
      <w:r w:rsidR="00632EAE">
        <w:rPr>
          <w:rStyle w:val="Strong"/>
          <w:b w:val="0"/>
          <w:i/>
          <w:shd w:val="clear" w:color="auto" w:fill="FFFFFF"/>
        </w:rPr>
        <w:t xml:space="preserve">Lurie Children’s </w:t>
      </w:r>
      <w:r>
        <w:rPr>
          <w:rStyle w:val="Strong"/>
          <w:b w:val="0"/>
          <w:i/>
          <w:shd w:val="clear" w:color="auto" w:fill="FFFFFF"/>
        </w:rPr>
        <w:t>staff change?</w:t>
      </w:r>
    </w:p>
    <w:p w14:paraId="411AEA0B" w14:textId="41511016" w:rsidR="00202C81" w:rsidRPr="00202C81" w:rsidRDefault="00632EAE" w:rsidP="00073116">
      <w:pPr>
        <w:ind w:left="1440"/>
        <w:rPr>
          <w:rStyle w:val="Strong"/>
          <w:b w:val="0"/>
          <w:bCs w:val="0"/>
          <w:shd w:val="clear" w:color="auto" w:fill="FFFFFF"/>
        </w:rPr>
      </w:pPr>
      <w:r>
        <w:rPr>
          <w:rStyle w:val="Strong"/>
          <w:b w:val="0"/>
          <w:bCs w:val="0"/>
          <w:shd w:val="clear" w:color="auto" w:fill="FFFFFF"/>
        </w:rPr>
        <w:t>Lurie Children’s</w:t>
      </w:r>
      <w:r w:rsidR="00202C81">
        <w:rPr>
          <w:rStyle w:val="Strong"/>
          <w:b w:val="0"/>
          <w:bCs w:val="0"/>
          <w:shd w:val="clear" w:color="auto" w:fill="FFFFFF"/>
        </w:rPr>
        <w:t xml:space="preserve"> remains responsible for ensuring all staff listed on a protocol, even one reviewed by another IRB, are appropriately trained in human </w:t>
      </w:r>
      <w:r w:rsidR="00764129">
        <w:rPr>
          <w:rStyle w:val="Strong"/>
          <w:b w:val="0"/>
          <w:bCs w:val="0"/>
          <w:shd w:val="clear" w:color="auto" w:fill="FFFFFF"/>
        </w:rPr>
        <w:t>subject’s</w:t>
      </w:r>
      <w:r w:rsidR="00202C81">
        <w:rPr>
          <w:rStyle w:val="Strong"/>
          <w:b w:val="0"/>
          <w:bCs w:val="0"/>
          <w:shd w:val="clear" w:color="auto" w:fill="FFFFFF"/>
        </w:rPr>
        <w:t xml:space="preserve"> research protections. As such, a </w:t>
      </w:r>
      <w:r>
        <w:rPr>
          <w:rStyle w:val="Strong"/>
          <w:b w:val="0"/>
          <w:bCs w:val="0"/>
          <w:shd w:val="clear" w:color="auto" w:fill="FFFFFF"/>
        </w:rPr>
        <w:t>modification</w:t>
      </w:r>
      <w:r w:rsidR="00202C81">
        <w:rPr>
          <w:rStyle w:val="Strong"/>
          <w:b w:val="0"/>
          <w:bCs w:val="0"/>
          <w:shd w:val="clear" w:color="auto" w:fill="FFFFFF"/>
        </w:rPr>
        <w:t xml:space="preserve"> should be submitted if new staff are to be added</w:t>
      </w:r>
      <w:r>
        <w:rPr>
          <w:rStyle w:val="Strong"/>
          <w:b w:val="0"/>
          <w:bCs w:val="0"/>
          <w:shd w:val="clear" w:color="auto" w:fill="FFFFFF"/>
        </w:rPr>
        <w:t xml:space="preserve"> or removed</w:t>
      </w:r>
      <w:r w:rsidR="00202C81">
        <w:rPr>
          <w:rStyle w:val="Strong"/>
          <w:b w:val="0"/>
          <w:bCs w:val="0"/>
          <w:shd w:val="clear" w:color="auto" w:fill="FFFFFF"/>
        </w:rPr>
        <w:t xml:space="preserve">. As with other personnel changes, approval of the </w:t>
      </w:r>
      <w:r>
        <w:rPr>
          <w:rStyle w:val="Strong"/>
          <w:b w:val="0"/>
          <w:bCs w:val="0"/>
          <w:shd w:val="clear" w:color="auto" w:fill="FFFFFF"/>
        </w:rPr>
        <w:t>modification</w:t>
      </w:r>
      <w:r w:rsidR="00202C81">
        <w:rPr>
          <w:rStyle w:val="Strong"/>
          <w:b w:val="0"/>
          <w:bCs w:val="0"/>
          <w:shd w:val="clear" w:color="auto" w:fill="FFFFFF"/>
        </w:rPr>
        <w:t xml:space="preserve"> must be granted before the </w:t>
      </w:r>
      <w:r w:rsidR="00764129">
        <w:rPr>
          <w:rStyle w:val="Strong"/>
          <w:b w:val="0"/>
          <w:bCs w:val="0"/>
          <w:shd w:val="clear" w:color="auto" w:fill="FFFFFF"/>
        </w:rPr>
        <w:t>individuals</w:t>
      </w:r>
      <w:r w:rsidR="00202C81">
        <w:rPr>
          <w:rStyle w:val="Strong"/>
          <w:b w:val="0"/>
          <w:bCs w:val="0"/>
          <w:shd w:val="clear" w:color="auto" w:fill="FFFFFF"/>
        </w:rPr>
        <w:t xml:space="preserve"> may begin work on the study. </w:t>
      </w:r>
      <w:r w:rsidR="73A8BFF1">
        <w:rPr>
          <w:rStyle w:val="Strong"/>
          <w:b w:val="0"/>
          <w:bCs w:val="0"/>
          <w:shd w:val="clear" w:color="auto" w:fill="FFFFFF"/>
        </w:rPr>
        <w:t xml:space="preserve"> Local personnel changes can be handled by the Lurie Children’s IRB and do not need to be approved by the reviewing IRB.</w:t>
      </w:r>
    </w:p>
    <w:p w14:paraId="2951475D" w14:textId="77777777" w:rsidR="00FF46BD" w:rsidRPr="003F66C5" w:rsidRDefault="00FF46BD" w:rsidP="00073116">
      <w:pPr>
        <w:ind w:left="720"/>
        <w:rPr>
          <w:rStyle w:val="Strong"/>
          <w:b w:val="0"/>
          <w:shd w:val="clear" w:color="auto" w:fill="FFFFFF"/>
        </w:rPr>
      </w:pPr>
    </w:p>
    <w:p w14:paraId="2E2B88C9" w14:textId="77777777" w:rsidR="00FF46BD" w:rsidRPr="003F66C5" w:rsidRDefault="00FF46BD" w:rsidP="00FF46BD">
      <w:pPr>
        <w:rPr>
          <w:rStyle w:val="Strong"/>
          <w:b w:val="0"/>
          <w:shd w:val="clear" w:color="auto" w:fill="FFFFFF"/>
        </w:rPr>
      </w:pPr>
    </w:p>
    <w:p w14:paraId="1F5DFC97" w14:textId="6E2A00EA" w:rsidR="00D84B1A" w:rsidRPr="003F66C5" w:rsidRDefault="004D2B01" w:rsidP="00072FF7">
      <w:pPr>
        <w:pStyle w:val="ListParagraph"/>
        <w:rPr>
          <w:rStyle w:val="Strong"/>
          <w:b w:val="0"/>
          <w:shd w:val="clear" w:color="auto" w:fill="FFFFFF"/>
        </w:rPr>
      </w:pPr>
      <w:r w:rsidRPr="004D2B01">
        <w:rPr>
          <w:rStyle w:val="Strong"/>
          <w:shd w:val="clear" w:color="auto" w:fill="FFFFFF"/>
        </w:rPr>
        <w:t>NIH Single IRB Policy FAQs for the Research Community:</w:t>
      </w:r>
      <w:r w:rsidRPr="004D2B01">
        <w:rPr>
          <w:rStyle w:val="Strong"/>
          <w:b w:val="0"/>
          <w:shd w:val="clear" w:color="auto" w:fill="FFFFFF"/>
        </w:rPr>
        <w:t xml:space="preserve">  https://www.aamc.org/download/474322/data/nihfaqsforsingleirb.pdf</w:t>
      </w:r>
    </w:p>
    <w:sectPr w:rsidR="00D84B1A" w:rsidRPr="003F66C5" w:rsidSect="00882DC5">
      <w:headerReference w:type="default" r:id="rId15"/>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AA040" w14:textId="77777777" w:rsidR="006D112F" w:rsidRDefault="006D112F" w:rsidP="00072FF7">
      <w:r>
        <w:separator/>
      </w:r>
    </w:p>
  </w:endnote>
  <w:endnote w:type="continuationSeparator" w:id="0">
    <w:p w14:paraId="1627C680" w14:textId="77777777" w:rsidR="006D112F" w:rsidRDefault="006D112F" w:rsidP="0007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C69CD" w14:textId="77777777" w:rsidR="006D112F" w:rsidRDefault="006D112F" w:rsidP="00072FF7">
      <w:r>
        <w:separator/>
      </w:r>
    </w:p>
  </w:footnote>
  <w:footnote w:type="continuationSeparator" w:id="0">
    <w:p w14:paraId="00F508A2" w14:textId="77777777" w:rsidR="006D112F" w:rsidRDefault="006D112F" w:rsidP="0007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8E293" w14:textId="71015613" w:rsidR="00882DC5" w:rsidRDefault="00AC6041" w:rsidP="00AC6041">
    <w:pPr>
      <w:pStyle w:val="Header"/>
      <w:jc w:val="center"/>
      <w:rPr>
        <w:b/>
        <w:sz w:val="32"/>
        <w:szCs w:val="32"/>
      </w:rPr>
    </w:pPr>
    <w:r>
      <w:rPr>
        <w:b/>
        <w:sz w:val="32"/>
        <w:szCs w:val="32"/>
      </w:rPr>
      <w:t>Frequently Asked Questions</w:t>
    </w:r>
  </w:p>
  <w:p w14:paraId="117D2E2F" w14:textId="32D5481A" w:rsidR="004D2B01" w:rsidRPr="00AC6041" w:rsidRDefault="004D2B01" w:rsidP="00AC6041">
    <w:pPr>
      <w:pStyle w:val="Header"/>
      <w:jc w:val="center"/>
      <w:rPr>
        <w:b/>
        <w:sz w:val="32"/>
        <w:szCs w:val="32"/>
      </w:rPr>
    </w:pPr>
    <w:r>
      <w:rPr>
        <w:b/>
        <w:sz w:val="32"/>
        <w:szCs w:val="32"/>
      </w:rPr>
      <w:t>About Reliance and the Use of a Single IRB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15098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D75CC"/>
    <w:multiLevelType w:val="hybridMultilevel"/>
    <w:tmpl w:val="C2BC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706D2"/>
    <w:multiLevelType w:val="hybridMultilevel"/>
    <w:tmpl w:val="15A600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786565"/>
    <w:multiLevelType w:val="hybridMultilevel"/>
    <w:tmpl w:val="4E26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D0F3F"/>
    <w:multiLevelType w:val="hybridMultilevel"/>
    <w:tmpl w:val="FFFFFFFF"/>
    <w:lvl w:ilvl="0" w:tplc="0B287C58">
      <w:start w:val="1"/>
      <w:numFmt w:val="decimal"/>
      <w:lvlText w:val="%1."/>
      <w:lvlJc w:val="left"/>
      <w:pPr>
        <w:ind w:left="720" w:hanging="360"/>
      </w:pPr>
    </w:lvl>
    <w:lvl w:ilvl="1" w:tplc="AE4C1FD8">
      <w:start w:val="1"/>
      <w:numFmt w:val="lowerLetter"/>
      <w:lvlText w:val="%2."/>
      <w:lvlJc w:val="left"/>
      <w:pPr>
        <w:ind w:left="1440" w:hanging="360"/>
      </w:pPr>
    </w:lvl>
    <w:lvl w:ilvl="2" w:tplc="19B8280A">
      <w:start w:val="1"/>
      <w:numFmt w:val="lowerRoman"/>
      <w:lvlText w:val="%3."/>
      <w:lvlJc w:val="right"/>
      <w:pPr>
        <w:ind w:left="2160" w:hanging="180"/>
      </w:pPr>
    </w:lvl>
    <w:lvl w:ilvl="3" w:tplc="5FC6958E">
      <w:start w:val="1"/>
      <w:numFmt w:val="decimal"/>
      <w:lvlText w:val="%4."/>
      <w:lvlJc w:val="left"/>
      <w:pPr>
        <w:ind w:left="2880" w:hanging="360"/>
      </w:pPr>
    </w:lvl>
    <w:lvl w:ilvl="4" w:tplc="CD74735A">
      <w:start w:val="1"/>
      <w:numFmt w:val="lowerLetter"/>
      <w:lvlText w:val="%5."/>
      <w:lvlJc w:val="left"/>
      <w:pPr>
        <w:ind w:left="3600" w:hanging="360"/>
      </w:pPr>
    </w:lvl>
    <w:lvl w:ilvl="5" w:tplc="A7A866E4">
      <w:start w:val="1"/>
      <w:numFmt w:val="lowerRoman"/>
      <w:lvlText w:val="%6."/>
      <w:lvlJc w:val="right"/>
      <w:pPr>
        <w:ind w:left="4320" w:hanging="180"/>
      </w:pPr>
    </w:lvl>
    <w:lvl w:ilvl="6" w:tplc="AA46F1CE">
      <w:start w:val="1"/>
      <w:numFmt w:val="decimal"/>
      <w:lvlText w:val="%7."/>
      <w:lvlJc w:val="left"/>
      <w:pPr>
        <w:ind w:left="5040" w:hanging="360"/>
      </w:pPr>
    </w:lvl>
    <w:lvl w:ilvl="7" w:tplc="210AD6DE">
      <w:start w:val="1"/>
      <w:numFmt w:val="lowerLetter"/>
      <w:lvlText w:val="%8."/>
      <w:lvlJc w:val="left"/>
      <w:pPr>
        <w:ind w:left="5760" w:hanging="360"/>
      </w:pPr>
    </w:lvl>
    <w:lvl w:ilvl="8" w:tplc="C55281D6">
      <w:start w:val="1"/>
      <w:numFmt w:val="lowerRoman"/>
      <w:lvlText w:val="%9."/>
      <w:lvlJc w:val="right"/>
      <w:pPr>
        <w:ind w:left="6480" w:hanging="180"/>
      </w:pPr>
    </w:lvl>
  </w:abstractNum>
  <w:abstractNum w:abstractNumId="5" w15:restartNumberingAfterBreak="0">
    <w:nsid w:val="4DB4417B"/>
    <w:multiLevelType w:val="hybridMultilevel"/>
    <w:tmpl w:val="905C8144"/>
    <w:lvl w:ilvl="0" w:tplc="AEF8D2CA">
      <w:start w:val="1"/>
      <w:numFmt w:val="bullet"/>
      <w:lvlText w:val=""/>
      <w:lvlJc w:val="left"/>
      <w:pPr>
        <w:ind w:left="720" w:hanging="360"/>
      </w:pPr>
      <w:rPr>
        <w:rFonts w:ascii="Symbol" w:hAnsi="Symbol" w:hint="default"/>
      </w:rPr>
    </w:lvl>
    <w:lvl w:ilvl="1" w:tplc="30A6DD46">
      <w:start w:val="1"/>
      <w:numFmt w:val="bullet"/>
      <w:lvlText w:val=""/>
      <w:lvlJc w:val="left"/>
      <w:pPr>
        <w:ind w:left="1440" w:hanging="360"/>
      </w:pPr>
      <w:rPr>
        <w:rFonts w:ascii="Symbol" w:hAnsi="Symbol" w:hint="default"/>
      </w:rPr>
    </w:lvl>
    <w:lvl w:ilvl="2" w:tplc="73E47B3A">
      <w:start w:val="1"/>
      <w:numFmt w:val="bullet"/>
      <w:lvlText w:val=""/>
      <w:lvlJc w:val="left"/>
      <w:pPr>
        <w:ind w:left="2160" w:hanging="360"/>
      </w:pPr>
      <w:rPr>
        <w:rFonts w:ascii="Wingdings" w:hAnsi="Wingdings" w:hint="default"/>
      </w:rPr>
    </w:lvl>
    <w:lvl w:ilvl="3" w:tplc="EB2ED124">
      <w:start w:val="1"/>
      <w:numFmt w:val="bullet"/>
      <w:lvlText w:val=""/>
      <w:lvlJc w:val="left"/>
      <w:pPr>
        <w:ind w:left="2880" w:hanging="360"/>
      </w:pPr>
      <w:rPr>
        <w:rFonts w:ascii="Symbol" w:hAnsi="Symbol" w:hint="default"/>
      </w:rPr>
    </w:lvl>
    <w:lvl w:ilvl="4" w:tplc="0C00A324">
      <w:start w:val="1"/>
      <w:numFmt w:val="bullet"/>
      <w:lvlText w:val="o"/>
      <w:lvlJc w:val="left"/>
      <w:pPr>
        <w:ind w:left="3600" w:hanging="360"/>
      </w:pPr>
      <w:rPr>
        <w:rFonts w:ascii="Courier New" w:hAnsi="Courier New" w:hint="default"/>
      </w:rPr>
    </w:lvl>
    <w:lvl w:ilvl="5" w:tplc="0C86E294">
      <w:start w:val="1"/>
      <w:numFmt w:val="bullet"/>
      <w:lvlText w:val=""/>
      <w:lvlJc w:val="left"/>
      <w:pPr>
        <w:ind w:left="4320" w:hanging="360"/>
      </w:pPr>
      <w:rPr>
        <w:rFonts w:ascii="Wingdings" w:hAnsi="Wingdings" w:hint="default"/>
      </w:rPr>
    </w:lvl>
    <w:lvl w:ilvl="6" w:tplc="F3968354">
      <w:start w:val="1"/>
      <w:numFmt w:val="bullet"/>
      <w:lvlText w:val=""/>
      <w:lvlJc w:val="left"/>
      <w:pPr>
        <w:ind w:left="5040" w:hanging="360"/>
      </w:pPr>
      <w:rPr>
        <w:rFonts w:ascii="Symbol" w:hAnsi="Symbol" w:hint="default"/>
      </w:rPr>
    </w:lvl>
    <w:lvl w:ilvl="7" w:tplc="AA5E641E">
      <w:start w:val="1"/>
      <w:numFmt w:val="bullet"/>
      <w:lvlText w:val="o"/>
      <w:lvlJc w:val="left"/>
      <w:pPr>
        <w:ind w:left="5760" w:hanging="360"/>
      </w:pPr>
      <w:rPr>
        <w:rFonts w:ascii="Courier New" w:hAnsi="Courier New" w:hint="default"/>
      </w:rPr>
    </w:lvl>
    <w:lvl w:ilvl="8" w:tplc="47B8ED1C">
      <w:start w:val="1"/>
      <w:numFmt w:val="bullet"/>
      <w:lvlText w:val=""/>
      <w:lvlJc w:val="left"/>
      <w:pPr>
        <w:ind w:left="6480" w:hanging="360"/>
      </w:pPr>
      <w:rPr>
        <w:rFonts w:ascii="Wingdings" w:hAnsi="Wingdings" w:hint="default"/>
      </w:rPr>
    </w:lvl>
  </w:abstractNum>
  <w:abstractNum w:abstractNumId="6" w15:restartNumberingAfterBreak="0">
    <w:nsid w:val="6076600E"/>
    <w:multiLevelType w:val="hybridMultilevel"/>
    <w:tmpl w:val="FFFFFFFF"/>
    <w:lvl w:ilvl="0" w:tplc="940059A4">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4FA61AFC">
      <w:start w:val="1"/>
      <w:numFmt w:val="bullet"/>
      <w:lvlText w:val=""/>
      <w:lvlJc w:val="left"/>
      <w:pPr>
        <w:ind w:left="2160" w:hanging="360"/>
      </w:pPr>
      <w:rPr>
        <w:rFonts w:ascii="Wingdings" w:hAnsi="Wingdings" w:hint="default"/>
      </w:rPr>
    </w:lvl>
    <w:lvl w:ilvl="3" w:tplc="885CB426">
      <w:start w:val="1"/>
      <w:numFmt w:val="bullet"/>
      <w:lvlText w:val=""/>
      <w:lvlJc w:val="left"/>
      <w:pPr>
        <w:ind w:left="2880" w:hanging="360"/>
      </w:pPr>
      <w:rPr>
        <w:rFonts w:ascii="Symbol" w:hAnsi="Symbol" w:hint="default"/>
      </w:rPr>
    </w:lvl>
    <w:lvl w:ilvl="4" w:tplc="8D98923A">
      <w:start w:val="1"/>
      <w:numFmt w:val="bullet"/>
      <w:lvlText w:val="o"/>
      <w:lvlJc w:val="left"/>
      <w:pPr>
        <w:ind w:left="3600" w:hanging="360"/>
      </w:pPr>
      <w:rPr>
        <w:rFonts w:ascii="Courier New" w:hAnsi="Courier New" w:hint="default"/>
      </w:rPr>
    </w:lvl>
    <w:lvl w:ilvl="5" w:tplc="479C831A">
      <w:start w:val="1"/>
      <w:numFmt w:val="bullet"/>
      <w:lvlText w:val=""/>
      <w:lvlJc w:val="left"/>
      <w:pPr>
        <w:ind w:left="4320" w:hanging="360"/>
      </w:pPr>
      <w:rPr>
        <w:rFonts w:ascii="Wingdings" w:hAnsi="Wingdings" w:hint="default"/>
      </w:rPr>
    </w:lvl>
    <w:lvl w:ilvl="6" w:tplc="FB7E93A6">
      <w:start w:val="1"/>
      <w:numFmt w:val="bullet"/>
      <w:lvlText w:val=""/>
      <w:lvlJc w:val="left"/>
      <w:pPr>
        <w:ind w:left="5040" w:hanging="360"/>
      </w:pPr>
      <w:rPr>
        <w:rFonts w:ascii="Symbol" w:hAnsi="Symbol" w:hint="default"/>
      </w:rPr>
    </w:lvl>
    <w:lvl w:ilvl="7" w:tplc="F1D062C0">
      <w:start w:val="1"/>
      <w:numFmt w:val="bullet"/>
      <w:lvlText w:val="o"/>
      <w:lvlJc w:val="left"/>
      <w:pPr>
        <w:ind w:left="5760" w:hanging="360"/>
      </w:pPr>
      <w:rPr>
        <w:rFonts w:ascii="Courier New" w:hAnsi="Courier New" w:hint="default"/>
      </w:rPr>
    </w:lvl>
    <w:lvl w:ilvl="8" w:tplc="C95692A0">
      <w:start w:val="1"/>
      <w:numFmt w:val="bullet"/>
      <w:lvlText w:val=""/>
      <w:lvlJc w:val="left"/>
      <w:pPr>
        <w:ind w:left="6480" w:hanging="360"/>
      </w:pPr>
      <w:rPr>
        <w:rFonts w:ascii="Wingdings" w:hAnsi="Wingdings" w:hint="default"/>
      </w:rPr>
    </w:lvl>
  </w:abstractNum>
  <w:abstractNum w:abstractNumId="7" w15:restartNumberingAfterBreak="0">
    <w:nsid w:val="647F337E"/>
    <w:multiLevelType w:val="hybridMultilevel"/>
    <w:tmpl w:val="544C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40AF9"/>
    <w:multiLevelType w:val="hybridMultilevel"/>
    <w:tmpl w:val="3FA2B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5A0E7E"/>
    <w:multiLevelType w:val="hybridMultilevel"/>
    <w:tmpl w:val="6484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AF4176"/>
    <w:multiLevelType w:val="hybridMultilevel"/>
    <w:tmpl w:val="06C0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EA6167"/>
    <w:multiLevelType w:val="hybridMultilevel"/>
    <w:tmpl w:val="01D8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1"/>
  </w:num>
  <w:num w:numId="6">
    <w:abstractNumId w:val="3"/>
  </w:num>
  <w:num w:numId="7">
    <w:abstractNumId w:val="11"/>
  </w:num>
  <w:num w:numId="8">
    <w:abstractNumId w:val="2"/>
  </w:num>
  <w:num w:numId="9">
    <w:abstractNumId w:val="8"/>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264"/>
    <w:rsid w:val="00001CCD"/>
    <w:rsid w:val="00070264"/>
    <w:rsid w:val="00072FF7"/>
    <w:rsid w:val="00073116"/>
    <w:rsid w:val="000A3B94"/>
    <w:rsid w:val="0011F512"/>
    <w:rsid w:val="00132082"/>
    <w:rsid w:val="00151193"/>
    <w:rsid w:val="0015522D"/>
    <w:rsid w:val="001614B9"/>
    <w:rsid w:val="00186FEB"/>
    <w:rsid w:val="001935CC"/>
    <w:rsid w:val="00202C81"/>
    <w:rsid w:val="00263E34"/>
    <w:rsid w:val="002F122D"/>
    <w:rsid w:val="00317245"/>
    <w:rsid w:val="00362885"/>
    <w:rsid w:val="00363244"/>
    <w:rsid w:val="003C65DC"/>
    <w:rsid w:val="003EA23D"/>
    <w:rsid w:val="003F2C60"/>
    <w:rsid w:val="003F66C5"/>
    <w:rsid w:val="0041FC7E"/>
    <w:rsid w:val="00471855"/>
    <w:rsid w:val="004844F5"/>
    <w:rsid w:val="0048537B"/>
    <w:rsid w:val="00496602"/>
    <w:rsid w:val="004D2B01"/>
    <w:rsid w:val="00516C2C"/>
    <w:rsid w:val="0054106C"/>
    <w:rsid w:val="00554227"/>
    <w:rsid w:val="00584C03"/>
    <w:rsid w:val="005B1E97"/>
    <w:rsid w:val="006200BA"/>
    <w:rsid w:val="00632EAE"/>
    <w:rsid w:val="006D112F"/>
    <w:rsid w:val="007420C6"/>
    <w:rsid w:val="00751F0E"/>
    <w:rsid w:val="007603D2"/>
    <w:rsid w:val="00764129"/>
    <w:rsid w:val="007A6677"/>
    <w:rsid w:val="007A700C"/>
    <w:rsid w:val="007C1E7D"/>
    <w:rsid w:val="007F7BB3"/>
    <w:rsid w:val="00844332"/>
    <w:rsid w:val="0086081D"/>
    <w:rsid w:val="00882DC5"/>
    <w:rsid w:val="00893213"/>
    <w:rsid w:val="00896A55"/>
    <w:rsid w:val="00976FE8"/>
    <w:rsid w:val="00981364"/>
    <w:rsid w:val="00A4636F"/>
    <w:rsid w:val="00A53918"/>
    <w:rsid w:val="00AB01BB"/>
    <w:rsid w:val="00AC6041"/>
    <w:rsid w:val="00B416CF"/>
    <w:rsid w:val="00B6735B"/>
    <w:rsid w:val="00BB287A"/>
    <w:rsid w:val="00C318D2"/>
    <w:rsid w:val="00C57EAA"/>
    <w:rsid w:val="00C87110"/>
    <w:rsid w:val="00CD0598"/>
    <w:rsid w:val="00CF6B30"/>
    <w:rsid w:val="00D36053"/>
    <w:rsid w:val="00D566BB"/>
    <w:rsid w:val="00D84B1A"/>
    <w:rsid w:val="00D9057C"/>
    <w:rsid w:val="00DA0DC7"/>
    <w:rsid w:val="00DC2129"/>
    <w:rsid w:val="00ED4295"/>
    <w:rsid w:val="00F4752F"/>
    <w:rsid w:val="00FD2635"/>
    <w:rsid w:val="00FF46BD"/>
    <w:rsid w:val="00FF5DFD"/>
    <w:rsid w:val="011589C2"/>
    <w:rsid w:val="0141BF9C"/>
    <w:rsid w:val="01A0DB1C"/>
    <w:rsid w:val="01DCD750"/>
    <w:rsid w:val="0257053B"/>
    <w:rsid w:val="02A9D8B8"/>
    <w:rsid w:val="0354D73B"/>
    <w:rsid w:val="03E3F05B"/>
    <w:rsid w:val="03FE3F31"/>
    <w:rsid w:val="045A1E8B"/>
    <w:rsid w:val="05103799"/>
    <w:rsid w:val="059AEFA7"/>
    <w:rsid w:val="0624BB57"/>
    <w:rsid w:val="067042E0"/>
    <w:rsid w:val="078EDDE0"/>
    <w:rsid w:val="0A2EF050"/>
    <w:rsid w:val="0B71BA84"/>
    <w:rsid w:val="0BF246BB"/>
    <w:rsid w:val="0C996399"/>
    <w:rsid w:val="0D0C2228"/>
    <w:rsid w:val="0DBA6861"/>
    <w:rsid w:val="0E0E9A08"/>
    <w:rsid w:val="1014BAC9"/>
    <w:rsid w:val="1045D702"/>
    <w:rsid w:val="1058072D"/>
    <w:rsid w:val="116F03CA"/>
    <w:rsid w:val="11E67CA0"/>
    <w:rsid w:val="1239D232"/>
    <w:rsid w:val="12969193"/>
    <w:rsid w:val="1375E761"/>
    <w:rsid w:val="137C0454"/>
    <w:rsid w:val="137C08E6"/>
    <w:rsid w:val="1487E670"/>
    <w:rsid w:val="14DDA6C8"/>
    <w:rsid w:val="14EEA8B1"/>
    <w:rsid w:val="159D7C27"/>
    <w:rsid w:val="15AB9911"/>
    <w:rsid w:val="165F6553"/>
    <w:rsid w:val="1662A115"/>
    <w:rsid w:val="1743E437"/>
    <w:rsid w:val="175C467B"/>
    <w:rsid w:val="1767925E"/>
    <w:rsid w:val="1785B194"/>
    <w:rsid w:val="17FA05D4"/>
    <w:rsid w:val="180ACA4C"/>
    <w:rsid w:val="19AC8612"/>
    <w:rsid w:val="1A92773A"/>
    <w:rsid w:val="1BC9D305"/>
    <w:rsid w:val="1BF642F7"/>
    <w:rsid w:val="1BFF188F"/>
    <w:rsid w:val="1C0F9BF4"/>
    <w:rsid w:val="1C53640C"/>
    <w:rsid w:val="1C99C688"/>
    <w:rsid w:val="1D51B628"/>
    <w:rsid w:val="1E01E566"/>
    <w:rsid w:val="1E402A56"/>
    <w:rsid w:val="1E58FD7C"/>
    <w:rsid w:val="1ECAC9A6"/>
    <w:rsid w:val="1F63B148"/>
    <w:rsid w:val="2066C684"/>
    <w:rsid w:val="208252C9"/>
    <w:rsid w:val="20D893B7"/>
    <w:rsid w:val="2149A28E"/>
    <w:rsid w:val="217A97AD"/>
    <w:rsid w:val="218FC1E6"/>
    <w:rsid w:val="21EE3599"/>
    <w:rsid w:val="21FCA5DB"/>
    <w:rsid w:val="22813048"/>
    <w:rsid w:val="23060671"/>
    <w:rsid w:val="235807F5"/>
    <w:rsid w:val="24E894F8"/>
    <w:rsid w:val="2534D377"/>
    <w:rsid w:val="258C0DCB"/>
    <w:rsid w:val="259E710A"/>
    <w:rsid w:val="25B49A8F"/>
    <w:rsid w:val="25C690DC"/>
    <w:rsid w:val="26176318"/>
    <w:rsid w:val="261F5E2E"/>
    <w:rsid w:val="262B3760"/>
    <w:rsid w:val="2649B3FD"/>
    <w:rsid w:val="26DB7E69"/>
    <w:rsid w:val="270AC87A"/>
    <w:rsid w:val="271672FD"/>
    <w:rsid w:val="274A67A9"/>
    <w:rsid w:val="276D8B13"/>
    <w:rsid w:val="27A56A22"/>
    <w:rsid w:val="2813DCB5"/>
    <w:rsid w:val="285AAF25"/>
    <w:rsid w:val="28AEB555"/>
    <w:rsid w:val="28B726F3"/>
    <w:rsid w:val="298B24F7"/>
    <w:rsid w:val="2A3033B9"/>
    <w:rsid w:val="2A613CE7"/>
    <w:rsid w:val="2AFD6923"/>
    <w:rsid w:val="2B7BB7B4"/>
    <w:rsid w:val="2C95578D"/>
    <w:rsid w:val="2DBE47A5"/>
    <w:rsid w:val="2F3B4D1B"/>
    <w:rsid w:val="2FE3C9BD"/>
    <w:rsid w:val="302452F4"/>
    <w:rsid w:val="306DF17F"/>
    <w:rsid w:val="30C44743"/>
    <w:rsid w:val="312C6EBA"/>
    <w:rsid w:val="31525C5F"/>
    <w:rsid w:val="31A4325D"/>
    <w:rsid w:val="320E57BB"/>
    <w:rsid w:val="32AB6469"/>
    <w:rsid w:val="32E6A5B9"/>
    <w:rsid w:val="3393D563"/>
    <w:rsid w:val="33C0E93B"/>
    <w:rsid w:val="34256570"/>
    <w:rsid w:val="347C4437"/>
    <w:rsid w:val="34832A4E"/>
    <w:rsid w:val="367D5EC2"/>
    <w:rsid w:val="3719701F"/>
    <w:rsid w:val="37547D5A"/>
    <w:rsid w:val="3787FD12"/>
    <w:rsid w:val="378F46C7"/>
    <w:rsid w:val="382228E3"/>
    <w:rsid w:val="389087C3"/>
    <w:rsid w:val="38E277C3"/>
    <w:rsid w:val="3A192D49"/>
    <w:rsid w:val="3A343F6A"/>
    <w:rsid w:val="3AA1A462"/>
    <w:rsid w:val="3B021259"/>
    <w:rsid w:val="3D866E4E"/>
    <w:rsid w:val="3E1D2415"/>
    <w:rsid w:val="3E5DA519"/>
    <w:rsid w:val="3E905457"/>
    <w:rsid w:val="3EBBD722"/>
    <w:rsid w:val="3F491405"/>
    <w:rsid w:val="3F73F24D"/>
    <w:rsid w:val="3F967CE7"/>
    <w:rsid w:val="402B5DB5"/>
    <w:rsid w:val="41060635"/>
    <w:rsid w:val="416FB9FE"/>
    <w:rsid w:val="41756C67"/>
    <w:rsid w:val="41CCFBA4"/>
    <w:rsid w:val="42167F44"/>
    <w:rsid w:val="4315652C"/>
    <w:rsid w:val="436ABE71"/>
    <w:rsid w:val="438AEDD8"/>
    <w:rsid w:val="43AAECCE"/>
    <w:rsid w:val="43BEB3BB"/>
    <w:rsid w:val="4441B475"/>
    <w:rsid w:val="45254560"/>
    <w:rsid w:val="45477606"/>
    <w:rsid w:val="45525560"/>
    <w:rsid w:val="45641DB1"/>
    <w:rsid w:val="45694DAC"/>
    <w:rsid w:val="45713F39"/>
    <w:rsid w:val="458FF40F"/>
    <w:rsid w:val="459D3BF9"/>
    <w:rsid w:val="45E5AEB0"/>
    <w:rsid w:val="4654B6A3"/>
    <w:rsid w:val="4703BB51"/>
    <w:rsid w:val="4781A9EC"/>
    <w:rsid w:val="47938581"/>
    <w:rsid w:val="47BE5F3B"/>
    <w:rsid w:val="483FBCCD"/>
    <w:rsid w:val="492DDC10"/>
    <w:rsid w:val="49976DF1"/>
    <w:rsid w:val="49CD2B0C"/>
    <w:rsid w:val="4A6DC99A"/>
    <w:rsid w:val="4B077AF7"/>
    <w:rsid w:val="4B1DDEB2"/>
    <w:rsid w:val="4C924FBF"/>
    <w:rsid w:val="4DA43DD1"/>
    <w:rsid w:val="4E3F72F2"/>
    <w:rsid w:val="4F612704"/>
    <w:rsid w:val="4F9366EE"/>
    <w:rsid w:val="4FF7FF84"/>
    <w:rsid w:val="50788472"/>
    <w:rsid w:val="50EAC32A"/>
    <w:rsid w:val="5175FF84"/>
    <w:rsid w:val="518B2756"/>
    <w:rsid w:val="52388502"/>
    <w:rsid w:val="535F84C4"/>
    <w:rsid w:val="53D94052"/>
    <w:rsid w:val="53EE2BB4"/>
    <w:rsid w:val="53F93A04"/>
    <w:rsid w:val="5426D65B"/>
    <w:rsid w:val="5485F243"/>
    <w:rsid w:val="54931860"/>
    <w:rsid w:val="581DC24D"/>
    <w:rsid w:val="5850D809"/>
    <w:rsid w:val="5861A0BD"/>
    <w:rsid w:val="5889FDA9"/>
    <w:rsid w:val="58B576D4"/>
    <w:rsid w:val="590395A8"/>
    <w:rsid w:val="5A061DC0"/>
    <w:rsid w:val="5A386E83"/>
    <w:rsid w:val="5A98F9D2"/>
    <w:rsid w:val="5ABD920E"/>
    <w:rsid w:val="5B04D0CF"/>
    <w:rsid w:val="5BA5976C"/>
    <w:rsid w:val="5C426FED"/>
    <w:rsid w:val="5CA76521"/>
    <w:rsid w:val="5CC2008D"/>
    <w:rsid w:val="5D26D02F"/>
    <w:rsid w:val="5E3A5F0B"/>
    <w:rsid w:val="602B23B7"/>
    <w:rsid w:val="602C0B3D"/>
    <w:rsid w:val="60E5A584"/>
    <w:rsid w:val="61202F03"/>
    <w:rsid w:val="613F5CBD"/>
    <w:rsid w:val="614E0C3E"/>
    <w:rsid w:val="619196D4"/>
    <w:rsid w:val="61C72095"/>
    <w:rsid w:val="61D6598C"/>
    <w:rsid w:val="61FAB176"/>
    <w:rsid w:val="62A9F71B"/>
    <w:rsid w:val="632FE093"/>
    <w:rsid w:val="636D22D7"/>
    <w:rsid w:val="640BAE0C"/>
    <w:rsid w:val="655C0308"/>
    <w:rsid w:val="656ECC3F"/>
    <w:rsid w:val="66022526"/>
    <w:rsid w:val="664D3BA6"/>
    <w:rsid w:val="669903D6"/>
    <w:rsid w:val="67F10683"/>
    <w:rsid w:val="682080FD"/>
    <w:rsid w:val="6A1708CC"/>
    <w:rsid w:val="6AE057A1"/>
    <w:rsid w:val="6B4E1CE3"/>
    <w:rsid w:val="6BA5717E"/>
    <w:rsid w:val="6BC89C5B"/>
    <w:rsid w:val="6BE812FE"/>
    <w:rsid w:val="6C2CF392"/>
    <w:rsid w:val="6C4BE023"/>
    <w:rsid w:val="6C81BF81"/>
    <w:rsid w:val="6CF99126"/>
    <w:rsid w:val="6D6E500C"/>
    <w:rsid w:val="6D884D18"/>
    <w:rsid w:val="6EC9E093"/>
    <w:rsid w:val="6F1C93C4"/>
    <w:rsid w:val="704D3E48"/>
    <w:rsid w:val="709F1F1D"/>
    <w:rsid w:val="71CFB315"/>
    <w:rsid w:val="722BD750"/>
    <w:rsid w:val="724CEAB7"/>
    <w:rsid w:val="724DEF38"/>
    <w:rsid w:val="72B5AD98"/>
    <w:rsid w:val="73567602"/>
    <w:rsid w:val="738FDB93"/>
    <w:rsid w:val="73A8BFF1"/>
    <w:rsid w:val="73C0AC51"/>
    <w:rsid w:val="7431B851"/>
    <w:rsid w:val="7452B68E"/>
    <w:rsid w:val="74553F43"/>
    <w:rsid w:val="7495E694"/>
    <w:rsid w:val="74A8AE82"/>
    <w:rsid w:val="75DE77F1"/>
    <w:rsid w:val="762FF85F"/>
    <w:rsid w:val="7680B58E"/>
    <w:rsid w:val="76C2E250"/>
    <w:rsid w:val="77263BB0"/>
    <w:rsid w:val="77793F27"/>
    <w:rsid w:val="77A44D31"/>
    <w:rsid w:val="77F9C017"/>
    <w:rsid w:val="7816FE96"/>
    <w:rsid w:val="787883A6"/>
    <w:rsid w:val="78CFF90F"/>
    <w:rsid w:val="7933FC19"/>
    <w:rsid w:val="793C674C"/>
    <w:rsid w:val="797B589C"/>
    <w:rsid w:val="7990B748"/>
    <w:rsid w:val="79996EF9"/>
    <w:rsid w:val="7A9CCD2B"/>
    <w:rsid w:val="7AEFC77A"/>
    <w:rsid w:val="7B0A859A"/>
    <w:rsid w:val="7B45D85F"/>
    <w:rsid w:val="7BE84F6E"/>
    <w:rsid w:val="7C0DFD80"/>
    <w:rsid w:val="7C5AEA8C"/>
    <w:rsid w:val="7CC3164A"/>
    <w:rsid w:val="7CE690DD"/>
    <w:rsid w:val="7D086B07"/>
    <w:rsid w:val="7DC98E3C"/>
    <w:rsid w:val="7E900EEA"/>
    <w:rsid w:val="7F4BA97C"/>
    <w:rsid w:val="7F771418"/>
    <w:rsid w:val="7F9F54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E310F"/>
  <w15:docId w15:val="{A106613D-0F12-4B9B-BA6C-9080CD95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07026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0264"/>
  </w:style>
  <w:style w:type="paragraph" w:styleId="NoSpacing">
    <w:name w:val="No Spacing"/>
    <w:uiPriority w:val="1"/>
    <w:qFormat/>
    <w:rsid w:val="00893213"/>
  </w:style>
  <w:style w:type="character" w:styleId="CommentReference">
    <w:name w:val="annotation reference"/>
    <w:basedOn w:val="DefaultParagraphFont"/>
    <w:uiPriority w:val="99"/>
    <w:semiHidden/>
    <w:unhideWhenUsed/>
    <w:rsid w:val="00751F0E"/>
    <w:rPr>
      <w:sz w:val="16"/>
      <w:szCs w:val="16"/>
    </w:rPr>
  </w:style>
  <w:style w:type="paragraph" w:styleId="CommentText">
    <w:name w:val="annotation text"/>
    <w:basedOn w:val="Normal"/>
    <w:link w:val="CommentTextChar"/>
    <w:uiPriority w:val="99"/>
    <w:semiHidden/>
    <w:unhideWhenUsed/>
    <w:rsid w:val="00751F0E"/>
    <w:rPr>
      <w:sz w:val="20"/>
      <w:szCs w:val="20"/>
    </w:rPr>
  </w:style>
  <w:style w:type="character" w:customStyle="1" w:styleId="CommentTextChar">
    <w:name w:val="Comment Text Char"/>
    <w:basedOn w:val="DefaultParagraphFont"/>
    <w:link w:val="CommentText"/>
    <w:uiPriority w:val="99"/>
    <w:semiHidden/>
    <w:rsid w:val="00751F0E"/>
    <w:rPr>
      <w:sz w:val="20"/>
      <w:szCs w:val="20"/>
    </w:rPr>
  </w:style>
  <w:style w:type="paragraph" w:styleId="CommentSubject">
    <w:name w:val="annotation subject"/>
    <w:basedOn w:val="CommentText"/>
    <w:next w:val="CommentText"/>
    <w:link w:val="CommentSubjectChar"/>
    <w:uiPriority w:val="99"/>
    <w:semiHidden/>
    <w:unhideWhenUsed/>
    <w:rsid w:val="00751F0E"/>
    <w:rPr>
      <w:b/>
      <w:bCs/>
    </w:rPr>
  </w:style>
  <w:style w:type="character" w:customStyle="1" w:styleId="CommentSubjectChar">
    <w:name w:val="Comment Subject Char"/>
    <w:basedOn w:val="CommentTextChar"/>
    <w:link w:val="CommentSubject"/>
    <w:uiPriority w:val="99"/>
    <w:semiHidden/>
    <w:rsid w:val="00751F0E"/>
    <w:rPr>
      <w:b/>
      <w:bCs/>
      <w:sz w:val="20"/>
      <w:szCs w:val="20"/>
    </w:rPr>
  </w:style>
  <w:style w:type="paragraph" w:styleId="BalloonText">
    <w:name w:val="Balloon Text"/>
    <w:basedOn w:val="Normal"/>
    <w:link w:val="BalloonTextChar"/>
    <w:uiPriority w:val="99"/>
    <w:semiHidden/>
    <w:unhideWhenUsed/>
    <w:rsid w:val="00751F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F0E"/>
    <w:rPr>
      <w:rFonts w:ascii="Segoe UI" w:hAnsi="Segoe UI" w:cs="Segoe UI"/>
      <w:sz w:val="18"/>
      <w:szCs w:val="18"/>
    </w:rPr>
  </w:style>
  <w:style w:type="table" w:styleId="TableGrid">
    <w:name w:val="Table Grid"/>
    <w:basedOn w:val="TableNormal"/>
    <w:uiPriority w:val="39"/>
    <w:rsid w:val="00D56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2FF7"/>
    <w:pPr>
      <w:tabs>
        <w:tab w:val="center" w:pos="4680"/>
        <w:tab w:val="right" w:pos="9360"/>
      </w:tabs>
    </w:pPr>
  </w:style>
  <w:style w:type="character" w:customStyle="1" w:styleId="HeaderChar">
    <w:name w:val="Header Char"/>
    <w:basedOn w:val="DefaultParagraphFont"/>
    <w:link w:val="Header"/>
    <w:uiPriority w:val="99"/>
    <w:rsid w:val="00072FF7"/>
  </w:style>
  <w:style w:type="paragraph" w:styleId="Footer">
    <w:name w:val="footer"/>
    <w:basedOn w:val="Normal"/>
    <w:link w:val="FooterChar"/>
    <w:uiPriority w:val="99"/>
    <w:unhideWhenUsed/>
    <w:rsid w:val="00072FF7"/>
    <w:pPr>
      <w:tabs>
        <w:tab w:val="center" w:pos="4680"/>
        <w:tab w:val="right" w:pos="9360"/>
      </w:tabs>
    </w:pPr>
  </w:style>
  <w:style w:type="character" w:customStyle="1" w:styleId="FooterChar">
    <w:name w:val="Footer Char"/>
    <w:basedOn w:val="DefaultParagraphFont"/>
    <w:link w:val="Footer"/>
    <w:uiPriority w:val="99"/>
    <w:rsid w:val="00072FF7"/>
  </w:style>
  <w:style w:type="paragraph" w:styleId="ListBullet">
    <w:name w:val="List Bullet"/>
    <w:basedOn w:val="Normal"/>
    <w:uiPriority w:val="99"/>
    <w:unhideWhenUsed/>
    <w:rsid w:val="00D36053"/>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931056">
      <w:bodyDiv w:val="1"/>
      <w:marLeft w:val="0"/>
      <w:marRight w:val="0"/>
      <w:marTop w:val="0"/>
      <w:marBottom w:val="0"/>
      <w:divBdr>
        <w:top w:val="none" w:sz="0" w:space="0" w:color="auto"/>
        <w:left w:val="none" w:sz="0" w:space="0" w:color="auto"/>
        <w:bottom w:val="none" w:sz="0" w:space="0" w:color="auto"/>
        <w:right w:val="none" w:sz="0" w:space="0" w:color="auto"/>
      </w:divBdr>
    </w:div>
    <w:div w:id="11721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RBreliance@luriechildren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RBreliance@luriechildren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martirb.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grants.nih.gov/grants/guide/notice-files/NOT-OD-16-094.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uriechildrens.org/en/research/toolkit/irb-resources/studies-involving-lurie-childrens-and-northwester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lihj\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6344870D3A0D4A849EF99613C5FF10" ma:contentTypeVersion="4" ma:contentTypeDescription="Create a new document." ma:contentTypeScope="" ma:versionID="dfa71fb66a996f3383aaa90f09a16415">
  <xsd:schema xmlns:xsd="http://www.w3.org/2001/XMLSchema" xmlns:xs="http://www.w3.org/2001/XMLSchema" xmlns:p="http://schemas.microsoft.com/office/2006/metadata/properties" xmlns:ns2="b41355b1-0523-4a9a-b888-fc006cbf4c95" targetNamespace="http://schemas.microsoft.com/office/2006/metadata/properties" ma:root="true" ma:fieldsID="3ce0adbb43587a9ed12a9a5b91ad28e1" ns2:_="">
    <xsd:import namespace="b41355b1-0523-4a9a-b888-fc006cbf4c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55b1-0523-4a9a-b888-fc006cbf4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5403B5-267D-4DC2-831D-DDD411D366FF}">
  <ds:schemaRefs>
    <ds:schemaRef ds:uri="http://schemas.microsoft.com/sharepoint/v3/contenttype/forms"/>
  </ds:schemaRefs>
</ds:datastoreItem>
</file>

<file path=customXml/itemProps2.xml><?xml version="1.0" encoding="utf-8"?>
<ds:datastoreItem xmlns:ds="http://schemas.openxmlformats.org/officeDocument/2006/customXml" ds:itemID="{18370E14-66A6-46E5-987A-F0D186931E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F35F6B-9BB7-4569-BBB5-504EA599C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55b1-0523-4a9a-b888-fc006cbf4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5</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Chicago Medical Center</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HeatherJPhillips</dc:creator>
  <cp:lastModifiedBy>Harris, Allison G</cp:lastModifiedBy>
  <cp:revision>2</cp:revision>
  <dcterms:created xsi:type="dcterms:W3CDTF">2020-09-15T20:28:00Z</dcterms:created>
  <dcterms:modified xsi:type="dcterms:W3CDTF">2020-09-15T20:28:00Z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0x0101005E6344870D3A0D4A849EF99613C5FF10</vt:lpwstr>
  </property>
</Properties>
</file>