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38" w:rsidRDefault="00B35338" w:rsidP="00C91A4A">
      <w:pPr>
        <w:pStyle w:val="NormalWeb"/>
        <w:jc w:val="center"/>
        <w:rPr>
          <w:rStyle w:val="Strong"/>
          <w:rFonts w:ascii="Arial" w:hAnsi="Arial" w:cs="Arial"/>
          <w:color w:val="000099"/>
          <w:szCs w:val="27"/>
        </w:rPr>
      </w:pPr>
      <w:smartTag w:uri="urn:schemas-microsoft-com:office:smarttags" w:element="State">
        <w:smartTag w:uri="urn:schemas-microsoft-com:office:smarttags" w:element="PlaceType">
          <w:r>
            <w:rPr>
              <w:rStyle w:val="Strong"/>
              <w:rFonts w:ascii="Arial" w:hAnsi="Arial" w:cs="Arial"/>
              <w:color w:val="000099"/>
              <w:szCs w:val="27"/>
            </w:rPr>
            <w:t>Illinois</w:t>
          </w:r>
        </w:smartTag>
      </w:smartTag>
      <w:r>
        <w:rPr>
          <w:rStyle w:val="Strong"/>
          <w:rFonts w:ascii="Arial" w:hAnsi="Arial" w:cs="Arial"/>
          <w:color w:val="000099"/>
          <w:szCs w:val="27"/>
        </w:rPr>
        <w:t xml:space="preserve"> EMSC</w:t>
      </w:r>
      <w:r w:rsidR="00C91A4A">
        <w:rPr>
          <w:rStyle w:val="Strong"/>
          <w:rFonts w:ascii="Arial" w:hAnsi="Arial" w:cs="Arial"/>
          <w:color w:val="000099"/>
          <w:szCs w:val="27"/>
        </w:rPr>
        <w:br/>
      </w:r>
      <w:r>
        <w:rPr>
          <w:rStyle w:val="Strong"/>
          <w:rFonts w:ascii="Arial" w:hAnsi="Arial" w:cs="Arial"/>
          <w:color w:val="000099"/>
          <w:szCs w:val="27"/>
        </w:rPr>
        <w:t>Facility Recognition</w:t>
      </w:r>
    </w:p>
    <w:p w:rsidR="00B35338" w:rsidRDefault="00B35338">
      <w:pPr>
        <w:pStyle w:val="NormalWeb"/>
        <w:jc w:val="center"/>
        <w:rPr>
          <w:sz w:val="22"/>
        </w:rPr>
      </w:pPr>
      <w:r>
        <w:rPr>
          <w:rStyle w:val="Strong"/>
          <w:rFonts w:ascii="Arial" w:hAnsi="Arial" w:cs="Arial"/>
          <w:color w:val="000099"/>
          <w:sz w:val="22"/>
          <w:szCs w:val="27"/>
        </w:rPr>
        <w:t>Pedia</w:t>
      </w:r>
      <w:r w:rsidR="00C92CD6">
        <w:rPr>
          <w:rStyle w:val="Strong"/>
          <w:rFonts w:ascii="Arial" w:hAnsi="Arial" w:cs="Arial"/>
          <w:color w:val="000099"/>
          <w:sz w:val="22"/>
          <w:szCs w:val="27"/>
        </w:rPr>
        <w:t>tric Equipment Re</w:t>
      </w:r>
      <w:r w:rsidR="00CE4D53">
        <w:rPr>
          <w:rStyle w:val="Strong"/>
          <w:rFonts w:ascii="Arial" w:hAnsi="Arial" w:cs="Arial"/>
          <w:color w:val="000099"/>
          <w:sz w:val="22"/>
          <w:szCs w:val="27"/>
        </w:rPr>
        <w:t>quirement</w:t>
      </w:r>
      <w:r w:rsidR="00C92CD6">
        <w:rPr>
          <w:rStyle w:val="Strong"/>
          <w:rFonts w:ascii="Arial" w:hAnsi="Arial" w:cs="Arial"/>
          <w:color w:val="000099"/>
          <w:sz w:val="22"/>
          <w:szCs w:val="27"/>
        </w:rPr>
        <w:t>s f</w:t>
      </w:r>
      <w:r>
        <w:rPr>
          <w:rStyle w:val="Strong"/>
          <w:rFonts w:ascii="Arial" w:hAnsi="Arial" w:cs="Arial"/>
          <w:color w:val="000099"/>
          <w:sz w:val="22"/>
          <w:szCs w:val="27"/>
        </w:rPr>
        <w:t>or Emergency Departments</w:t>
      </w:r>
    </w:p>
    <w:p w:rsidR="007C34EE" w:rsidRPr="007C34EE" w:rsidRDefault="007C34EE" w:rsidP="007C34EE">
      <w:pPr>
        <w:widowControl w:val="0"/>
        <w:autoSpaceDE w:val="0"/>
        <w:autoSpaceDN w:val="0"/>
        <w:adjustRightInd w:val="0"/>
        <w:rPr>
          <w:rFonts w:ascii="Arial" w:hAnsi="Arial" w:cs="Arial"/>
          <w:sz w:val="18"/>
          <w:szCs w:val="18"/>
        </w:rPr>
      </w:pPr>
      <w:r w:rsidRPr="007C34EE">
        <w:rPr>
          <w:rFonts w:ascii="Arial" w:hAnsi="Arial" w:cs="Arial"/>
          <w:b/>
          <w:bCs/>
          <w:sz w:val="18"/>
          <w:szCs w:val="18"/>
        </w:rPr>
        <w:t>Section 515.APPENDIX L   Pediatric Equipment Re</w:t>
      </w:r>
      <w:r w:rsidR="00CE4D53">
        <w:rPr>
          <w:rFonts w:ascii="Arial" w:hAnsi="Arial" w:cs="Arial"/>
          <w:b/>
          <w:bCs/>
          <w:sz w:val="18"/>
          <w:szCs w:val="18"/>
        </w:rPr>
        <w:t>quirements</w:t>
      </w:r>
      <w:r w:rsidRPr="007C34EE">
        <w:rPr>
          <w:rFonts w:ascii="Arial" w:hAnsi="Arial" w:cs="Arial"/>
          <w:b/>
          <w:bCs/>
          <w:sz w:val="18"/>
          <w:szCs w:val="18"/>
        </w:rPr>
        <w:t xml:space="preserve"> for Emergency Departments</w:t>
      </w:r>
      <w:r w:rsidRPr="007C34EE">
        <w:rPr>
          <w:rFonts w:ascii="Arial" w:hAnsi="Arial" w:cs="Arial"/>
          <w:sz w:val="18"/>
          <w:szCs w:val="18"/>
        </w:rPr>
        <w:t xml:space="preserve"> </w:t>
      </w:r>
    </w:p>
    <w:p w:rsidR="007C34EE" w:rsidRPr="007C34EE" w:rsidRDefault="007C34EE" w:rsidP="007C34EE">
      <w:pPr>
        <w:widowControl w:val="0"/>
        <w:autoSpaceDE w:val="0"/>
        <w:autoSpaceDN w:val="0"/>
        <w:adjustRightInd w:val="0"/>
        <w:rPr>
          <w:rFonts w:ascii="Arial" w:hAnsi="Arial" w:cs="Arial"/>
          <w:sz w:val="18"/>
          <w:szCs w:val="18"/>
        </w:rPr>
      </w:pPr>
    </w:p>
    <w:p w:rsidR="007C34EE" w:rsidRPr="007C34EE" w:rsidRDefault="00FC71FE" w:rsidP="007C34EE">
      <w:pPr>
        <w:widowControl w:val="0"/>
        <w:autoSpaceDE w:val="0"/>
        <w:autoSpaceDN w:val="0"/>
        <w:adjustRightInd w:val="0"/>
        <w:rPr>
          <w:sz w:val="18"/>
          <w:szCs w:val="18"/>
        </w:rPr>
      </w:pPr>
      <w:r>
        <w:rPr>
          <w:rFonts w:ascii="Arial" w:hAnsi="Arial" w:cs="Arial"/>
          <w:sz w:val="18"/>
          <w:szCs w:val="18"/>
        </w:rPr>
        <w:t>T</w:t>
      </w:r>
      <w:r w:rsidR="007C34EE" w:rsidRPr="007C34EE">
        <w:rPr>
          <w:rFonts w:ascii="Arial" w:hAnsi="Arial" w:cs="Arial"/>
          <w:sz w:val="18"/>
          <w:szCs w:val="18"/>
        </w:rPr>
        <w:t>he following list identifies pediatric equipment items that are recommended for the two emergency department facility recognition levels.  Equipment items are classified as "essential" (E) and "need to be stocked in the emergency department" (ED).</w:t>
      </w:r>
      <w:r w:rsidR="007C34EE" w:rsidRPr="007C34EE">
        <w:rPr>
          <w:sz w:val="18"/>
          <w:szCs w:val="18"/>
        </w:rPr>
        <w:t xml:space="preserve"> </w:t>
      </w:r>
    </w:p>
    <w:p w:rsidR="007C34EE" w:rsidRDefault="007C34EE" w:rsidP="007C34EE">
      <w:pPr>
        <w:widowControl w:val="0"/>
        <w:autoSpaceDE w:val="0"/>
        <w:autoSpaceDN w:val="0"/>
        <w:adjustRightInd w:val="0"/>
      </w:pPr>
    </w:p>
    <w:tbl>
      <w:tblPr>
        <w:tblW w:w="10800" w:type="dxa"/>
        <w:tblCellSpacing w:w="20" w:type="dxa"/>
        <w:tblBorders>
          <w:top w:val="outset" w:sz="8" w:space="0" w:color="244061"/>
          <w:left w:val="outset" w:sz="8" w:space="0" w:color="244061"/>
          <w:bottom w:val="outset" w:sz="8" w:space="0" w:color="244061"/>
          <w:right w:val="outset" w:sz="8" w:space="0" w:color="244061"/>
          <w:insideH w:val="outset" w:sz="8" w:space="0" w:color="244061"/>
          <w:insideV w:val="outset" w:sz="8" w:space="0" w:color="244061"/>
        </w:tblBorders>
        <w:tblLayout w:type="fixed"/>
        <w:tblCellMar>
          <w:left w:w="0" w:type="dxa"/>
          <w:right w:w="0" w:type="dxa"/>
        </w:tblCellMar>
        <w:tblLook w:val="0000" w:firstRow="0" w:lastRow="0" w:firstColumn="0" w:lastColumn="0" w:noHBand="0" w:noVBand="0"/>
      </w:tblPr>
      <w:tblGrid>
        <w:gridCol w:w="6958"/>
        <w:gridCol w:w="900"/>
        <w:gridCol w:w="990"/>
        <w:gridCol w:w="990"/>
        <w:gridCol w:w="962"/>
      </w:tblGrid>
      <w:tr w:rsidR="007C34EE" w:rsidRPr="007C34EE" w:rsidTr="0052036F">
        <w:tblPrEx>
          <w:tblCellMar>
            <w:top w:w="0" w:type="dxa"/>
            <w:left w:w="0" w:type="dxa"/>
            <w:bottom w:w="0" w:type="dxa"/>
            <w:right w:w="0" w:type="dxa"/>
          </w:tblCellMar>
        </w:tblPrEx>
        <w:trPr>
          <w:tblCellSpacing w:w="20" w:type="dxa"/>
        </w:trPr>
        <w:tc>
          <w:tcPr>
            <w:tcW w:w="6898" w:type="dxa"/>
            <w:shd w:val="clear" w:color="auto" w:fill="DBE5F1"/>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rPr>
                <w:rFonts w:ascii="Arial" w:hAnsi="Arial" w:cs="Arial"/>
                <w:b/>
                <w:spacing w:val="-6"/>
                <w:sz w:val="22"/>
                <w:szCs w:val="22"/>
              </w:rPr>
            </w:pPr>
            <w:r w:rsidRPr="007C34EE">
              <w:rPr>
                <w:rFonts w:ascii="Arial" w:hAnsi="Arial" w:cs="Arial"/>
                <w:b/>
                <w:spacing w:val="-6"/>
                <w:sz w:val="22"/>
                <w:szCs w:val="22"/>
              </w:rPr>
              <w:t>Monitoring Devices</w:t>
            </w:r>
          </w:p>
        </w:tc>
        <w:tc>
          <w:tcPr>
            <w:tcW w:w="860" w:type="dxa"/>
            <w:shd w:val="clear" w:color="auto" w:fill="DBE5F1"/>
            <w:tcMar>
              <w:top w:w="58" w:type="dxa"/>
              <w:left w:w="58" w:type="dxa"/>
              <w:bottom w:w="58" w:type="dxa"/>
              <w:right w:w="58" w:type="dxa"/>
            </w:tcMar>
          </w:tcPr>
          <w:p w:rsidR="007C34EE" w:rsidRPr="007C34EE" w:rsidRDefault="007C34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EDAP</w:t>
            </w:r>
          </w:p>
        </w:tc>
        <w:tc>
          <w:tcPr>
            <w:tcW w:w="950" w:type="dxa"/>
            <w:shd w:val="clear" w:color="auto" w:fill="DBE5F1"/>
            <w:tcMar>
              <w:top w:w="58" w:type="dxa"/>
              <w:left w:w="58" w:type="dxa"/>
              <w:bottom w:w="58" w:type="dxa"/>
              <w:right w:w="58" w:type="dxa"/>
            </w:tcMar>
          </w:tcPr>
          <w:p w:rsidR="007C34EE" w:rsidRPr="007C34EE" w:rsidRDefault="007C34EE" w:rsidP="00A238EE">
            <w:pPr>
              <w:widowControl w:val="0"/>
              <w:autoSpaceDE w:val="0"/>
              <w:autoSpaceDN w:val="0"/>
              <w:adjustRightInd w:val="0"/>
              <w:jc w:val="center"/>
              <w:rPr>
                <w:rFonts w:ascii="Arial" w:hAnsi="Arial" w:cs="Arial"/>
                <w:b/>
                <w:spacing w:val="-6"/>
                <w:sz w:val="18"/>
                <w:szCs w:val="18"/>
              </w:rPr>
            </w:pPr>
            <w:r w:rsidRPr="007C34EE">
              <w:rPr>
                <w:rFonts w:ascii="Arial" w:hAnsi="Arial" w:cs="Arial"/>
                <w:b/>
                <w:spacing w:val="-6"/>
                <w:sz w:val="18"/>
                <w:szCs w:val="18"/>
              </w:rPr>
              <w:t>Check if present in EDAP</w:t>
            </w:r>
          </w:p>
        </w:tc>
        <w:tc>
          <w:tcPr>
            <w:tcW w:w="950" w:type="dxa"/>
            <w:shd w:val="clear" w:color="auto" w:fill="DBE5F1"/>
            <w:tcMar>
              <w:top w:w="58" w:type="dxa"/>
              <w:left w:w="58" w:type="dxa"/>
              <w:bottom w:w="58" w:type="dxa"/>
              <w:right w:w="58" w:type="dxa"/>
            </w:tcMar>
          </w:tcPr>
          <w:p w:rsidR="007C34EE" w:rsidRPr="007C34EE" w:rsidRDefault="007C34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SEDP</w:t>
            </w:r>
          </w:p>
        </w:tc>
        <w:tc>
          <w:tcPr>
            <w:tcW w:w="902" w:type="dxa"/>
            <w:shd w:val="clear" w:color="auto" w:fill="DBE5F1"/>
            <w:tcMar>
              <w:top w:w="58" w:type="dxa"/>
              <w:left w:w="58" w:type="dxa"/>
              <w:bottom w:w="58" w:type="dxa"/>
              <w:right w:w="58" w:type="dxa"/>
            </w:tcMar>
          </w:tcPr>
          <w:p w:rsidR="007C34EE" w:rsidRPr="007C34EE" w:rsidRDefault="007C34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18"/>
                <w:szCs w:val="18"/>
              </w:rPr>
              <w:t xml:space="preserve">Check if present in </w:t>
            </w:r>
            <w:r>
              <w:rPr>
                <w:rFonts w:ascii="Arial" w:hAnsi="Arial" w:cs="Arial"/>
                <w:b/>
                <w:spacing w:val="-6"/>
                <w:sz w:val="18"/>
                <w:szCs w:val="18"/>
              </w:rPr>
              <w:t>SEDP</w:t>
            </w:r>
          </w:p>
        </w:tc>
      </w:tr>
      <w:tr w:rsidR="007C34EE" w:rsidRPr="007C34EE" w:rsidTr="0052036F">
        <w:tblPrEx>
          <w:tblCellMar>
            <w:top w:w="0" w:type="dxa"/>
            <w:left w:w="0" w:type="dxa"/>
            <w:bottom w:w="0" w:type="dxa"/>
            <w:right w:w="0" w:type="dxa"/>
          </w:tblCellMar>
        </w:tblPrEx>
        <w:trPr>
          <w:trHeight w:val="361"/>
          <w:tblCellSpacing w:w="20" w:type="dxa"/>
        </w:trPr>
        <w:tc>
          <w:tcPr>
            <w:tcW w:w="6898"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firstLine="18"/>
              <w:rPr>
                <w:spacing w:val="-6"/>
                <w:sz w:val="22"/>
                <w:szCs w:val="22"/>
              </w:rPr>
            </w:pPr>
            <w:r w:rsidRPr="007C34EE">
              <w:rPr>
                <w:spacing w:val="-6"/>
                <w:sz w:val="22"/>
                <w:szCs w:val="22"/>
              </w:rPr>
              <w:t>Blood glucose measurement device (i.e., chemistry strip or glucometer)</w:t>
            </w:r>
          </w:p>
        </w:tc>
        <w:tc>
          <w:tcPr>
            <w:tcW w:w="86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r>
      <w:tr w:rsidR="007C34EE" w:rsidRPr="007C34EE" w:rsidTr="0052036F">
        <w:tblPrEx>
          <w:tblCellMar>
            <w:top w:w="0" w:type="dxa"/>
            <w:left w:w="0" w:type="dxa"/>
            <w:bottom w:w="0" w:type="dxa"/>
            <w:right w:w="0" w:type="dxa"/>
          </w:tblCellMar>
        </w:tblPrEx>
        <w:trPr>
          <w:trHeight w:val="126"/>
          <w:tblCellSpacing w:w="20" w:type="dxa"/>
        </w:trPr>
        <w:tc>
          <w:tcPr>
            <w:tcW w:w="6898"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firstLine="18"/>
              <w:rPr>
                <w:spacing w:val="-6"/>
                <w:sz w:val="22"/>
                <w:szCs w:val="22"/>
              </w:rPr>
            </w:pPr>
            <w:r w:rsidRPr="007C34EE">
              <w:rPr>
                <w:spacing w:val="-6"/>
                <w:sz w:val="22"/>
                <w:szCs w:val="22"/>
              </w:rPr>
              <w:t>Continuous end-tidal PCO</w:t>
            </w:r>
            <w:r w:rsidRPr="007C34EE">
              <w:rPr>
                <w:spacing w:val="-6"/>
                <w:sz w:val="22"/>
                <w:szCs w:val="22"/>
                <w:vertAlign w:val="subscript"/>
              </w:rPr>
              <w:t>2</w:t>
            </w:r>
            <w:r w:rsidRPr="007C34EE">
              <w:rPr>
                <w:spacing w:val="-6"/>
                <w:sz w:val="22"/>
                <w:szCs w:val="22"/>
              </w:rPr>
              <w:t xml:space="preserve"> monitor and pediatric CO</w:t>
            </w:r>
            <w:r w:rsidRPr="007C34EE">
              <w:rPr>
                <w:spacing w:val="-6"/>
                <w:sz w:val="22"/>
                <w:szCs w:val="22"/>
                <w:vertAlign w:val="subscript"/>
              </w:rPr>
              <w:t xml:space="preserve">2 </w:t>
            </w:r>
            <w:r w:rsidRPr="007C34EE">
              <w:rPr>
                <w:spacing w:val="-6"/>
                <w:sz w:val="22"/>
                <w:szCs w:val="22"/>
              </w:rPr>
              <w:t>colorimetric detector (disposable units may be substituted)</w:t>
            </w:r>
          </w:p>
        </w:tc>
        <w:tc>
          <w:tcPr>
            <w:tcW w:w="86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r>
      <w:tr w:rsidR="007C34EE" w:rsidRPr="007C34EE" w:rsidTr="0052036F">
        <w:tblPrEx>
          <w:tblCellMar>
            <w:top w:w="0" w:type="dxa"/>
            <w:left w:w="0" w:type="dxa"/>
            <w:bottom w:w="0" w:type="dxa"/>
            <w:right w:w="0" w:type="dxa"/>
          </w:tblCellMar>
        </w:tblPrEx>
        <w:trPr>
          <w:trHeight w:val="288"/>
          <w:tblCellSpacing w:w="20" w:type="dxa"/>
        </w:trPr>
        <w:tc>
          <w:tcPr>
            <w:tcW w:w="6898"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rPr>
                <w:spacing w:val="-6"/>
                <w:sz w:val="22"/>
                <w:szCs w:val="22"/>
              </w:rPr>
            </w:pPr>
            <w:r w:rsidRPr="007C34EE">
              <w:rPr>
                <w:spacing w:val="-6"/>
                <w:sz w:val="22"/>
                <w:szCs w:val="22"/>
              </w:rPr>
              <w:t>Doppler ultrasound blood pressure device (neonatal-adult thigh cuffs)</w:t>
            </w:r>
          </w:p>
        </w:tc>
        <w:tc>
          <w:tcPr>
            <w:tcW w:w="86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r>
      <w:tr w:rsidR="007C34EE" w:rsidRPr="007C34EE" w:rsidTr="0052036F">
        <w:tblPrEx>
          <w:tblCellMar>
            <w:top w:w="0" w:type="dxa"/>
            <w:left w:w="0" w:type="dxa"/>
            <w:bottom w:w="0" w:type="dxa"/>
            <w:right w:w="0" w:type="dxa"/>
          </w:tblCellMar>
        </w:tblPrEx>
        <w:trPr>
          <w:trHeight w:val="855"/>
          <w:tblCellSpacing w:w="20" w:type="dxa"/>
        </w:trPr>
        <w:tc>
          <w:tcPr>
            <w:tcW w:w="6898"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rPr>
                <w:spacing w:val="-6"/>
                <w:sz w:val="22"/>
                <w:szCs w:val="22"/>
              </w:rPr>
            </w:pPr>
            <w:r w:rsidRPr="007C34EE">
              <w:rPr>
                <w:spacing w:val="-6"/>
                <w:sz w:val="22"/>
                <w:szCs w:val="22"/>
              </w:rPr>
              <w:t>ECG monitor-defibrillator/cardioverter with pediatric and adult sized paddles, with pediatric dosage settings  and pediatric-adult pacing electrodes</w:t>
            </w:r>
          </w:p>
        </w:tc>
        <w:tc>
          <w:tcPr>
            <w:tcW w:w="86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r>
      <w:tr w:rsidR="007C34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rPr>
                <w:spacing w:val="-6"/>
                <w:sz w:val="22"/>
                <w:szCs w:val="22"/>
              </w:rPr>
            </w:pPr>
            <w:r w:rsidRPr="007C34EE">
              <w:rPr>
                <w:spacing w:val="-6"/>
                <w:sz w:val="22"/>
                <w:szCs w:val="22"/>
              </w:rPr>
              <w:t>Hypothermia thermometer (Note:  with a range of 28-42°C)</w:t>
            </w:r>
          </w:p>
        </w:tc>
        <w:tc>
          <w:tcPr>
            <w:tcW w:w="86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r>
      <w:tr w:rsidR="007C34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rPr>
                <w:spacing w:val="-6"/>
                <w:sz w:val="22"/>
                <w:szCs w:val="22"/>
              </w:rPr>
            </w:pPr>
            <w:r w:rsidRPr="007C34EE">
              <w:rPr>
                <w:spacing w:val="-6"/>
                <w:sz w:val="22"/>
                <w:szCs w:val="22"/>
              </w:rPr>
              <w:t>Pediatric monitor electrodes</w:t>
            </w:r>
          </w:p>
        </w:tc>
        <w:tc>
          <w:tcPr>
            <w:tcW w:w="86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r>
      <w:tr w:rsidR="007C34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rPr>
                <w:spacing w:val="-6"/>
                <w:sz w:val="22"/>
                <w:szCs w:val="22"/>
              </w:rPr>
            </w:pPr>
            <w:r w:rsidRPr="007C34EE">
              <w:rPr>
                <w:spacing w:val="-6"/>
                <w:sz w:val="22"/>
                <w:szCs w:val="22"/>
              </w:rPr>
              <w:t>Otoscope/ophthalmoscope/stethoscope</w:t>
            </w:r>
          </w:p>
        </w:tc>
        <w:tc>
          <w:tcPr>
            <w:tcW w:w="86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r>
      <w:tr w:rsidR="007C34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rPr>
                <w:spacing w:val="-6"/>
                <w:sz w:val="22"/>
                <w:szCs w:val="22"/>
              </w:rPr>
            </w:pPr>
            <w:r w:rsidRPr="007C34EE">
              <w:rPr>
                <w:spacing w:val="-6"/>
                <w:sz w:val="22"/>
                <w:szCs w:val="22"/>
              </w:rPr>
              <w:t>Pulse oximeter with pediatric and adult probes</w:t>
            </w:r>
          </w:p>
        </w:tc>
        <w:tc>
          <w:tcPr>
            <w:tcW w:w="86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r>
      <w:tr w:rsidR="007C34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ind w:right="285"/>
              <w:rPr>
                <w:spacing w:val="-6"/>
                <w:sz w:val="22"/>
                <w:szCs w:val="22"/>
              </w:rPr>
            </w:pPr>
            <w:r w:rsidRPr="007C34EE">
              <w:rPr>
                <w:spacing w:val="-6"/>
                <w:sz w:val="22"/>
                <w:szCs w:val="22"/>
              </w:rPr>
              <w:t>Sphygmomanometer with cuffs (neonatal-adult thigh)</w:t>
            </w:r>
          </w:p>
        </w:tc>
        <w:tc>
          <w:tcPr>
            <w:tcW w:w="86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7C34EE" w:rsidRPr="007C34EE" w:rsidRDefault="007C34EE" w:rsidP="006F6D33">
            <w:pPr>
              <w:widowControl w:val="0"/>
              <w:autoSpaceDE w:val="0"/>
              <w:autoSpaceDN w:val="0"/>
              <w:adjustRightInd w:val="0"/>
              <w:jc w:val="center"/>
              <w:rPr>
                <w:spacing w:val="-6"/>
                <w:sz w:val="22"/>
                <w:szCs w:val="22"/>
              </w:rPr>
            </w:pPr>
          </w:p>
        </w:tc>
      </w:tr>
      <w:tr w:rsidR="00A238EE" w:rsidRPr="00A238EE" w:rsidTr="0052036F">
        <w:tblPrEx>
          <w:tblCellMar>
            <w:top w:w="0" w:type="dxa"/>
            <w:left w:w="0" w:type="dxa"/>
            <w:bottom w:w="0" w:type="dxa"/>
            <w:right w:w="0" w:type="dxa"/>
          </w:tblCellMar>
        </w:tblPrEx>
        <w:trPr>
          <w:tblCellSpacing w:w="20" w:type="dxa"/>
        </w:trPr>
        <w:tc>
          <w:tcPr>
            <w:tcW w:w="6898" w:type="dxa"/>
            <w:shd w:val="clear" w:color="auto" w:fill="DBE5F1"/>
            <w:tcMar>
              <w:top w:w="58" w:type="dxa"/>
              <w:left w:w="58" w:type="dxa"/>
              <w:bottom w:w="58" w:type="dxa"/>
              <w:right w:w="58" w:type="dxa"/>
            </w:tcMar>
            <w:vAlign w:val="center"/>
          </w:tcPr>
          <w:p w:rsidR="00A238EE" w:rsidRPr="00A238EE" w:rsidRDefault="00A238EE" w:rsidP="006F6D33">
            <w:pPr>
              <w:widowControl w:val="0"/>
              <w:autoSpaceDE w:val="0"/>
              <w:autoSpaceDN w:val="0"/>
              <w:adjustRightInd w:val="0"/>
              <w:ind w:right="285"/>
              <w:rPr>
                <w:rFonts w:ascii="Arial" w:hAnsi="Arial" w:cs="Arial"/>
                <w:b/>
                <w:spacing w:val="-6"/>
                <w:sz w:val="22"/>
                <w:szCs w:val="22"/>
              </w:rPr>
            </w:pPr>
            <w:r w:rsidRPr="00A238EE">
              <w:rPr>
                <w:rFonts w:ascii="Arial" w:hAnsi="Arial" w:cs="Arial"/>
                <w:b/>
                <w:spacing w:val="-6"/>
                <w:sz w:val="22"/>
                <w:szCs w:val="22"/>
              </w:rPr>
              <w:t>Vascular Access Supplies and Equipment</w:t>
            </w:r>
          </w:p>
        </w:tc>
        <w:tc>
          <w:tcPr>
            <w:tcW w:w="86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EDAP</w:t>
            </w:r>
          </w:p>
        </w:tc>
        <w:tc>
          <w:tcPr>
            <w:tcW w:w="95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18"/>
                <w:szCs w:val="18"/>
              </w:rPr>
            </w:pPr>
            <w:r w:rsidRPr="007C34EE">
              <w:rPr>
                <w:rFonts w:ascii="Arial" w:hAnsi="Arial" w:cs="Arial"/>
                <w:b/>
                <w:spacing w:val="-6"/>
                <w:sz w:val="18"/>
                <w:szCs w:val="18"/>
              </w:rPr>
              <w:t>Check if present in EDAP</w:t>
            </w:r>
          </w:p>
        </w:tc>
        <w:tc>
          <w:tcPr>
            <w:tcW w:w="95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SEDP</w:t>
            </w:r>
          </w:p>
        </w:tc>
        <w:tc>
          <w:tcPr>
            <w:tcW w:w="902"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18"/>
                <w:szCs w:val="18"/>
              </w:rPr>
              <w:t xml:space="preserve">Check if present in </w:t>
            </w:r>
            <w:r>
              <w:rPr>
                <w:rFonts w:ascii="Arial" w:hAnsi="Arial" w:cs="Arial"/>
                <w:b/>
                <w:spacing w:val="-6"/>
                <w:sz w:val="18"/>
                <w:szCs w:val="18"/>
              </w:rPr>
              <w:t>SEDP</w:t>
            </w: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Arm boards (sized infant through adult)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Blood gas kits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Butterfly-type needles (19-25 g)*</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Catheter-over-needle devices (16-24 g)*</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Central venous catheters (stock one small and one large size)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rHeight w:val="570"/>
          <w:tblCellSpacing w:w="20" w:type="dxa"/>
        </w:trPr>
        <w:tc>
          <w:tcPr>
            <w:tcW w:w="6898" w:type="dxa"/>
            <w:tcMar>
              <w:top w:w="58" w:type="dxa"/>
              <w:left w:w="58" w:type="dxa"/>
              <w:bottom w:w="58" w:type="dxa"/>
              <w:right w:w="58" w:type="dxa"/>
            </w:tcMar>
            <w:vAlign w:val="center"/>
          </w:tcPr>
          <w:p w:rsidR="00A238EE" w:rsidRPr="007C34EE" w:rsidRDefault="00A238EE" w:rsidP="004412D2">
            <w:pPr>
              <w:widowControl w:val="0"/>
              <w:autoSpaceDE w:val="0"/>
              <w:autoSpaceDN w:val="0"/>
              <w:adjustRightInd w:val="0"/>
              <w:ind w:right="285"/>
              <w:rPr>
                <w:spacing w:val="-6"/>
                <w:sz w:val="22"/>
                <w:szCs w:val="22"/>
              </w:rPr>
            </w:pPr>
            <w:r w:rsidRPr="007C34EE">
              <w:rPr>
                <w:spacing w:val="-6"/>
                <w:sz w:val="22"/>
                <w:szCs w:val="22"/>
              </w:rPr>
              <w:t xml:space="preserve">Infusion pumps, </w:t>
            </w:r>
            <w:r w:rsidR="004412D2">
              <w:rPr>
                <w:spacing w:val="-6"/>
                <w:sz w:val="22"/>
                <w:szCs w:val="22"/>
              </w:rPr>
              <w:t xml:space="preserve">syringe pumps, or devices </w:t>
            </w:r>
            <w:r w:rsidRPr="007C34EE">
              <w:rPr>
                <w:spacing w:val="-6"/>
                <w:sz w:val="22"/>
                <w:szCs w:val="22"/>
              </w:rPr>
              <w:t>with microinfusion capability</w:t>
            </w:r>
            <w:r w:rsidR="004412D2">
              <w:rPr>
                <w:spacing w:val="-6"/>
                <w:sz w:val="22"/>
                <w:szCs w:val="22"/>
              </w:rPr>
              <w:t xml:space="preserve"> using</w:t>
            </w:r>
            <w:r w:rsidRPr="007C34EE">
              <w:rPr>
                <w:spacing w:val="-6"/>
                <w:sz w:val="22"/>
                <w:szCs w:val="22"/>
              </w:rPr>
              <w:t xml:space="preserve"> appropriate tubing &amp; connectors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rHeight w:val="570"/>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Intraosseous needles or bone marrow needles (13-18 g size range; stock one large/one small bore) or IO device (pediatric and adult sizes)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rHeight w:val="361"/>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IV extension tubing, stopcocks, and T-connectors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IV fluid/blood warmer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bookmarkStart w:id="0" w:name="_GoBack"/>
            <w:bookmarkEnd w:id="0"/>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rHeight w:val="570"/>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lastRenderedPageBreak/>
              <w:t>IV solutions: standard crystalloid and colloid solutions (D10W, D5/.2 NS, D5/.45 NS, D5/.9 NS and 0.9 NS)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Syringes (1ml through 20 ml)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Tourniquets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rHeight w:val="570"/>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Umbilical vein catheters (3.5 and 5 Fr; the same size feeding tube may be used for 5 Fr)*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A238EE" w:rsidTr="0052036F">
        <w:tblPrEx>
          <w:tblCellMar>
            <w:top w:w="0" w:type="dxa"/>
            <w:left w:w="0" w:type="dxa"/>
            <w:bottom w:w="0" w:type="dxa"/>
            <w:right w:w="0" w:type="dxa"/>
          </w:tblCellMar>
        </w:tblPrEx>
        <w:trPr>
          <w:tblCellSpacing w:w="20" w:type="dxa"/>
        </w:trPr>
        <w:tc>
          <w:tcPr>
            <w:tcW w:w="6898" w:type="dxa"/>
            <w:shd w:val="clear" w:color="auto" w:fill="DBE5F1"/>
            <w:tcMar>
              <w:top w:w="58" w:type="dxa"/>
              <w:left w:w="58" w:type="dxa"/>
              <w:bottom w:w="58" w:type="dxa"/>
              <w:right w:w="58" w:type="dxa"/>
            </w:tcMar>
            <w:vAlign w:val="center"/>
          </w:tcPr>
          <w:p w:rsidR="00A238EE" w:rsidRPr="00A238EE" w:rsidRDefault="00A238EE" w:rsidP="006F6D33">
            <w:pPr>
              <w:widowControl w:val="0"/>
              <w:autoSpaceDE w:val="0"/>
              <w:autoSpaceDN w:val="0"/>
              <w:adjustRightInd w:val="0"/>
              <w:ind w:right="285"/>
              <w:rPr>
                <w:rFonts w:ascii="Arial" w:hAnsi="Arial" w:cs="Arial"/>
                <w:b/>
                <w:spacing w:val="-6"/>
                <w:sz w:val="22"/>
                <w:szCs w:val="22"/>
              </w:rPr>
            </w:pPr>
            <w:r w:rsidRPr="00A238EE">
              <w:rPr>
                <w:rFonts w:ascii="Arial" w:hAnsi="Arial" w:cs="Arial"/>
                <w:b/>
                <w:spacing w:val="-6"/>
                <w:sz w:val="22"/>
                <w:szCs w:val="22"/>
              </w:rPr>
              <w:t>Respiratory Equipment and Supplies</w:t>
            </w:r>
          </w:p>
        </w:tc>
        <w:tc>
          <w:tcPr>
            <w:tcW w:w="86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EDAP</w:t>
            </w:r>
          </w:p>
        </w:tc>
        <w:tc>
          <w:tcPr>
            <w:tcW w:w="95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18"/>
                <w:szCs w:val="18"/>
              </w:rPr>
            </w:pPr>
            <w:r w:rsidRPr="007C34EE">
              <w:rPr>
                <w:rFonts w:ascii="Arial" w:hAnsi="Arial" w:cs="Arial"/>
                <w:b/>
                <w:spacing w:val="-6"/>
                <w:sz w:val="18"/>
                <w:szCs w:val="18"/>
              </w:rPr>
              <w:t>Check if present in EDAP</w:t>
            </w:r>
          </w:p>
        </w:tc>
        <w:tc>
          <w:tcPr>
            <w:tcW w:w="95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SEDP</w:t>
            </w:r>
          </w:p>
        </w:tc>
        <w:tc>
          <w:tcPr>
            <w:tcW w:w="902"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18"/>
                <w:szCs w:val="18"/>
              </w:rPr>
              <w:t xml:space="preserve">Check if present in </w:t>
            </w:r>
            <w:r>
              <w:rPr>
                <w:rFonts w:ascii="Arial" w:hAnsi="Arial" w:cs="Arial"/>
                <w:b/>
                <w:spacing w:val="-6"/>
                <w:sz w:val="18"/>
                <w:szCs w:val="18"/>
              </w:rPr>
              <w:t>SEDP</w:t>
            </w:r>
          </w:p>
        </w:tc>
      </w:tr>
      <w:tr w:rsidR="00A238EE" w:rsidRPr="007C34EE" w:rsidTr="0052036F">
        <w:tblPrEx>
          <w:tblCellMar>
            <w:top w:w="0" w:type="dxa"/>
            <w:left w:w="0" w:type="dxa"/>
            <w:bottom w:w="0" w:type="dxa"/>
            <w:right w:w="0" w:type="dxa"/>
          </w:tblCellMar>
        </w:tblPrEx>
        <w:trPr>
          <w:trHeight w:val="855"/>
          <w:tblCellSpacing w:w="20" w:type="dxa"/>
        </w:trPr>
        <w:tc>
          <w:tcPr>
            <w:tcW w:w="6898" w:type="dxa"/>
            <w:tcMar>
              <w:top w:w="58" w:type="dxa"/>
              <w:left w:w="58" w:type="dxa"/>
              <w:bottom w:w="58" w:type="dxa"/>
              <w:right w:w="58" w:type="dxa"/>
            </w:tcMar>
            <w:vAlign w:val="center"/>
          </w:tcPr>
          <w:p w:rsidR="00A238EE" w:rsidRPr="007C34EE" w:rsidRDefault="00A238EE" w:rsidP="004412D2">
            <w:pPr>
              <w:widowControl w:val="0"/>
              <w:autoSpaceDE w:val="0"/>
              <w:autoSpaceDN w:val="0"/>
              <w:adjustRightInd w:val="0"/>
              <w:ind w:right="285"/>
              <w:rPr>
                <w:spacing w:val="-6"/>
                <w:sz w:val="22"/>
                <w:szCs w:val="22"/>
              </w:rPr>
            </w:pPr>
            <w:r w:rsidRPr="007C34EE">
              <w:rPr>
                <w:spacing w:val="-6"/>
                <w:sz w:val="22"/>
                <w:szCs w:val="22"/>
              </w:rPr>
              <w:t>Bag-valve-mask device, self-inflating infant/child and adult (1000 ml) with O</w:t>
            </w:r>
            <w:r w:rsidRPr="007C34EE">
              <w:rPr>
                <w:spacing w:val="-6"/>
                <w:sz w:val="22"/>
                <w:szCs w:val="22"/>
                <w:vertAlign w:val="subscript"/>
              </w:rPr>
              <w:t>2</w:t>
            </w:r>
            <w:r w:rsidRPr="007C34EE">
              <w:rPr>
                <w:spacing w:val="-6"/>
                <w:sz w:val="22"/>
                <w:szCs w:val="22"/>
              </w:rPr>
              <w:t xml:space="preserve"> reservoir and clear masks (neonatal through large adult sizes)*; PEEP valve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4412D2"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4412D2" w:rsidRPr="007C34EE" w:rsidRDefault="004412D2" w:rsidP="00C34E94">
            <w:pPr>
              <w:widowControl w:val="0"/>
              <w:autoSpaceDE w:val="0"/>
              <w:autoSpaceDN w:val="0"/>
              <w:adjustRightInd w:val="0"/>
              <w:ind w:right="285"/>
              <w:rPr>
                <w:spacing w:val="-6"/>
                <w:sz w:val="22"/>
                <w:szCs w:val="22"/>
              </w:rPr>
            </w:pPr>
            <w:r>
              <w:rPr>
                <w:spacing w:val="-6"/>
                <w:sz w:val="22"/>
                <w:szCs w:val="22"/>
              </w:rPr>
              <w:t>Manometer</w:t>
            </w:r>
          </w:p>
        </w:tc>
        <w:tc>
          <w:tcPr>
            <w:tcW w:w="860" w:type="dxa"/>
            <w:tcMar>
              <w:top w:w="58" w:type="dxa"/>
              <w:left w:w="58" w:type="dxa"/>
              <w:bottom w:w="58" w:type="dxa"/>
              <w:right w:w="58" w:type="dxa"/>
            </w:tcMar>
            <w:vAlign w:val="center"/>
          </w:tcPr>
          <w:p w:rsidR="004412D2" w:rsidRPr="007C34EE" w:rsidRDefault="004412D2"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4412D2" w:rsidRPr="007C34EE" w:rsidRDefault="004412D2"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4412D2" w:rsidRPr="007C34EE" w:rsidRDefault="004412D2"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4412D2" w:rsidRPr="007C34EE" w:rsidRDefault="004412D2"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Bulb syringe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Endotracheal tubes:*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left="720" w:right="285"/>
              <w:rPr>
                <w:spacing w:val="-6"/>
                <w:sz w:val="22"/>
                <w:szCs w:val="22"/>
              </w:rPr>
            </w:pPr>
            <w:r w:rsidRPr="007C34EE">
              <w:rPr>
                <w:spacing w:val="-6"/>
                <w:sz w:val="22"/>
                <w:szCs w:val="22"/>
              </w:rPr>
              <w:t>Cuffed or Uncuffed (</w:t>
            </w:r>
            <w:r w:rsidR="00704E5C">
              <w:rPr>
                <w:spacing w:val="-6"/>
                <w:sz w:val="22"/>
                <w:szCs w:val="22"/>
              </w:rPr>
              <w:t xml:space="preserve">sizes 2.5, 3.0, </w:t>
            </w:r>
            <w:r w:rsidRPr="007C34EE">
              <w:rPr>
                <w:spacing w:val="-6"/>
                <w:sz w:val="22"/>
                <w:szCs w:val="22"/>
              </w:rPr>
              <w:t>3.5, 4.0, 4.5, 5.0, 5.5</w:t>
            </w:r>
            <w:r w:rsidR="00704E5C">
              <w:rPr>
                <w:spacing w:val="-6"/>
                <w:sz w:val="22"/>
                <w:szCs w:val="22"/>
              </w:rPr>
              <w:t>, 6.0, 6.5, 7.0, 7.5, and 8.0</w:t>
            </w:r>
            <w:r w:rsidRPr="007C34EE">
              <w:rPr>
                <w:spacing w:val="-6"/>
                <w:sz w:val="22"/>
                <w:szCs w:val="22"/>
              </w:rPr>
              <w: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left="720" w:right="285"/>
              <w:rPr>
                <w:spacing w:val="-6"/>
                <w:sz w:val="22"/>
                <w:szCs w:val="22"/>
              </w:rPr>
            </w:pPr>
            <w:r w:rsidRPr="007C34EE">
              <w:rPr>
                <w:spacing w:val="-6"/>
                <w:sz w:val="22"/>
                <w:szCs w:val="22"/>
              </w:rPr>
              <w:t>Stylets for endotracheal tubes (pediatric and adult)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Laryngoscope handle (pediatric and adult)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rHeight w:val="271"/>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Laryngoscope blades (curved 2, 3; straight or</w:t>
            </w:r>
            <w:r w:rsidR="00C34E94">
              <w:rPr>
                <w:spacing w:val="-6"/>
                <w:sz w:val="22"/>
                <w:szCs w:val="22"/>
              </w:rPr>
              <w:t xml:space="preserve"> </w:t>
            </w:r>
            <w:r w:rsidRPr="007C34EE">
              <w:rPr>
                <w:spacing w:val="-6"/>
                <w:sz w:val="22"/>
                <w:szCs w:val="22"/>
              </w:rPr>
              <w:t>Miller 0, 1, 2, 3)*</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Magill forceps (pediatric and adult)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Meconium aspirator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rHeight w:val="297"/>
          <w:tblCellSpacing w:w="20" w:type="dxa"/>
        </w:trPr>
        <w:tc>
          <w:tcPr>
            <w:tcW w:w="6898" w:type="dxa"/>
            <w:tcMar>
              <w:top w:w="58" w:type="dxa"/>
              <w:left w:w="58" w:type="dxa"/>
              <w:bottom w:w="58" w:type="dxa"/>
              <w:right w:w="58" w:type="dxa"/>
            </w:tcMar>
            <w:vAlign w:val="center"/>
          </w:tcPr>
          <w:p w:rsidR="00A238EE" w:rsidRPr="007C34EE" w:rsidRDefault="004412D2" w:rsidP="00C34E94">
            <w:pPr>
              <w:widowControl w:val="0"/>
              <w:autoSpaceDE w:val="0"/>
              <w:autoSpaceDN w:val="0"/>
              <w:adjustRightInd w:val="0"/>
              <w:ind w:right="285"/>
              <w:rPr>
                <w:spacing w:val="-6"/>
                <w:sz w:val="22"/>
                <w:szCs w:val="22"/>
              </w:rPr>
            </w:pPr>
            <w:r>
              <w:rPr>
                <w:spacing w:val="-6"/>
                <w:sz w:val="22"/>
                <w:szCs w:val="22"/>
              </w:rPr>
              <w:t>Nasopharyngeal airways (sizes 14</w:t>
            </w:r>
            <w:r w:rsidR="00A238EE" w:rsidRPr="007C34EE">
              <w:rPr>
                <w:spacing w:val="-6"/>
                <w:sz w:val="22"/>
                <w:szCs w:val="22"/>
              </w:rPr>
              <w:t>, 16, 20, 24, 28, 30 Fr)*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Nebulized medication, administration set with pediatric and adult masks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Oral airways (sizes 0, 1, 2, 3, 4, 5 or size 50 mm, 60 mm, 70 mm, 80 mm, 90 mm, 100 mm)*</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Oxygen delivery device with flow meter and tubing</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Oxygen delivery adjuncts: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left="720" w:right="285"/>
              <w:rPr>
                <w:spacing w:val="-6"/>
                <w:sz w:val="22"/>
                <w:szCs w:val="22"/>
              </w:rPr>
            </w:pPr>
            <w:r w:rsidRPr="007C34EE">
              <w:rPr>
                <w:spacing w:val="-6"/>
                <w:sz w:val="22"/>
                <w:szCs w:val="22"/>
              </w:rPr>
              <w:t>Tracheostomy collar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C34E94" w:rsidRDefault="00A238EE" w:rsidP="0052036F">
            <w:pPr>
              <w:widowControl w:val="0"/>
              <w:autoSpaceDE w:val="0"/>
              <w:autoSpaceDN w:val="0"/>
              <w:adjustRightInd w:val="0"/>
              <w:ind w:left="720" w:right="285"/>
              <w:rPr>
                <w:spacing w:val="-8"/>
                <w:sz w:val="22"/>
                <w:szCs w:val="22"/>
              </w:rPr>
            </w:pPr>
            <w:r w:rsidRPr="00C34E94">
              <w:rPr>
                <w:spacing w:val="-8"/>
                <w:sz w:val="22"/>
                <w:szCs w:val="22"/>
              </w:rPr>
              <w:t>Standard masks, clear (pediatric and adult sizes)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52036F"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52036F" w:rsidRPr="007C34EE" w:rsidRDefault="0052036F" w:rsidP="00C34E94">
            <w:pPr>
              <w:widowControl w:val="0"/>
              <w:autoSpaceDE w:val="0"/>
              <w:autoSpaceDN w:val="0"/>
              <w:adjustRightInd w:val="0"/>
              <w:ind w:left="720" w:right="285"/>
              <w:rPr>
                <w:spacing w:val="-6"/>
                <w:sz w:val="22"/>
                <w:szCs w:val="22"/>
              </w:rPr>
            </w:pPr>
            <w:r>
              <w:rPr>
                <w:spacing w:val="-6"/>
                <w:sz w:val="22"/>
                <w:szCs w:val="22"/>
              </w:rPr>
              <w:t>Partial non-rebreather or non-rebreather masks, clear (pediatric and adult sizes)</w:t>
            </w:r>
          </w:p>
        </w:tc>
        <w:tc>
          <w:tcPr>
            <w:tcW w:w="860" w:type="dxa"/>
            <w:tcMar>
              <w:top w:w="58" w:type="dxa"/>
              <w:left w:w="58" w:type="dxa"/>
              <w:bottom w:w="58" w:type="dxa"/>
              <w:right w:w="58" w:type="dxa"/>
            </w:tcMar>
            <w:vAlign w:val="center"/>
          </w:tcPr>
          <w:p w:rsidR="0052036F" w:rsidRPr="007C34EE" w:rsidRDefault="0052036F"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52036F" w:rsidRPr="007C34EE" w:rsidRDefault="0052036F"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52036F" w:rsidRPr="007C34EE" w:rsidRDefault="0052036F"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52036F" w:rsidRPr="007C34EE" w:rsidRDefault="0052036F" w:rsidP="006F6D33">
            <w:pPr>
              <w:widowControl w:val="0"/>
              <w:autoSpaceDE w:val="0"/>
              <w:autoSpaceDN w:val="0"/>
              <w:adjustRightInd w:val="0"/>
              <w:jc w:val="center"/>
              <w:rPr>
                <w:spacing w:val="-6"/>
                <w:sz w:val="22"/>
                <w:szCs w:val="22"/>
              </w:rPr>
            </w:pPr>
          </w:p>
        </w:tc>
      </w:tr>
      <w:tr w:rsidR="00A238EE" w:rsidRPr="007C34EE" w:rsidTr="0052036F">
        <w:tblPrEx>
          <w:tblCellMar>
            <w:top w:w="0" w:type="dxa"/>
            <w:left w:w="0" w:type="dxa"/>
            <w:bottom w:w="0" w:type="dxa"/>
            <w:right w:w="0" w:type="dxa"/>
          </w:tblCellMar>
        </w:tblPrEx>
        <w:trPr>
          <w:tblCellSpacing w:w="20" w:type="dxa"/>
        </w:trPr>
        <w:tc>
          <w:tcPr>
            <w:tcW w:w="689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left="720" w:right="285"/>
              <w:rPr>
                <w:spacing w:val="-6"/>
                <w:sz w:val="22"/>
                <w:szCs w:val="22"/>
              </w:rPr>
            </w:pPr>
            <w:r w:rsidRPr="007C34EE">
              <w:rPr>
                <w:spacing w:val="-6"/>
                <w:sz w:val="22"/>
                <w:szCs w:val="22"/>
              </w:rPr>
              <w:t>Nasal cannula (infant, pediatric and adult)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95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902"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bl>
    <w:p w:rsidR="0052036F" w:rsidRDefault="0052036F">
      <w:r>
        <w:br w:type="page"/>
      </w:r>
    </w:p>
    <w:tbl>
      <w:tblPr>
        <w:tblW w:w="10800" w:type="dxa"/>
        <w:tblCellSpacing w:w="20" w:type="dxa"/>
        <w:tblBorders>
          <w:top w:val="outset" w:sz="8" w:space="0" w:color="244061"/>
          <w:left w:val="outset" w:sz="8" w:space="0" w:color="244061"/>
          <w:bottom w:val="outset" w:sz="8" w:space="0" w:color="244061"/>
          <w:right w:val="outset" w:sz="8" w:space="0" w:color="244061"/>
          <w:insideH w:val="outset" w:sz="8" w:space="0" w:color="244061"/>
          <w:insideV w:val="outset" w:sz="8" w:space="0" w:color="244061"/>
        </w:tblBorders>
        <w:tblLayout w:type="fixed"/>
        <w:tblCellMar>
          <w:left w:w="0" w:type="dxa"/>
          <w:right w:w="0" w:type="dxa"/>
        </w:tblCellMar>
        <w:tblLook w:val="0000" w:firstRow="0" w:lastRow="0" w:firstColumn="0" w:lastColumn="0" w:noHBand="0" w:noVBand="0"/>
      </w:tblPr>
      <w:tblGrid>
        <w:gridCol w:w="6688"/>
        <w:gridCol w:w="900"/>
        <w:gridCol w:w="1064"/>
        <w:gridCol w:w="1064"/>
        <w:gridCol w:w="1084"/>
      </w:tblGrid>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Peak flow meter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left="720" w:right="285" w:firstLine="21"/>
              <w:rPr>
                <w:spacing w:val="-6"/>
                <w:sz w:val="22"/>
                <w:szCs w:val="22"/>
              </w:rPr>
            </w:pPr>
            <w:r w:rsidRPr="007C34EE">
              <w:rPr>
                <w:spacing w:val="-6"/>
                <w:sz w:val="22"/>
                <w:szCs w:val="22"/>
              </w:rPr>
              <w:t>Supplies/kit for pa</w:t>
            </w:r>
            <w:r w:rsidR="004412D2">
              <w:rPr>
                <w:spacing w:val="-6"/>
                <w:sz w:val="22"/>
                <w:szCs w:val="22"/>
              </w:rPr>
              <w:t>tients with difficult air</w:t>
            </w:r>
            <w:r w:rsidRPr="007C34EE">
              <w:rPr>
                <w:spacing w:val="-6"/>
                <w:sz w:val="22"/>
                <w:szCs w:val="22"/>
              </w:rPr>
              <w:t>way conditions:</w:t>
            </w:r>
          </w:p>
          <w:p w:rsidR="00A238EE" w:rsidRPr="007C34EE" w:rsidRDefault="00A238EE" w:rsidP="006F6D33">
            <w:pPr>
              <w:widowControl w:val="0"/>
              <w:autoSpaceDE w:val="0"/>
              <w:autoSpaceDN w:val="0"/>
              <w:adjustRightInd w:val="0"/>
              <w:ind w:left="1083" w:right="285" w:hanging="57"/>
              <w:rPr>
                <w:spacing w:val="-6"/>
                <w:sz w:val="22"/>
                <w:szCs w:val="22"/>
              </w:rPr>
            </w:pPr>
            <w:r w:rsidRPr="007C34EE">
              <w:rPr>
                <w:spacing w:val="-6"/>
                <w:sz w:val="22"/>
                <w:szCs w:val="22"/>
              </w:rPr>
              <w:t>•</w:t>
            </w:r>
            <w:r w:rsidRPr="007C34EE">
              <w:rPr>
                <w:spacing w:val="-6"/>
                <w:sz w:val="22"/>
                <w:szCs w:val="22"/>
              </w:rPr>
              <w:tab/>
              <w:t>LMA (sizes 1, 1.5, 2, 2.5, 3, 4 and 5); or</w:t>
            </w:r>
          </w:p>
          <w:p w:rsidR="00A238EE" w:rsidRPr="0052036F" w:rsidRDefault="00A238EE" w:rsidP="006F6D33">
            <w:pPr>
              <w:widowControl w:val="0"/>
              <w:autoSpaceDE w:val="0"/>
              <w:autoSpaceDN w:val="0"/>
              <w:adjustRightInd w:val="0"/>
              <w:ind w:left="1083" w:right="285" w:hanging="363"/>
              <w:rPr>
                <w:spacing w:val="-6"/>
                <w:sz w:val="12"/>
                <w:szCs w:val="16"/>
              </w:rPr>
            </w:pPr>
          </w:p>
          <w:p w:rsidR="00A238EE" w:rsidRPr="007C34EE" w:rsidRDefault="00A238EE" w:rsidP="00C34E94">
            <w:pPr>
              <w:widowControl w:val="0"/>
              <w:autoSpaceDE w:val="0"/>
              <w:autoSpaceDN w:val="0"/>
              <w:adjustRightInd w:val="0"/>
              <w:ind w:left="1425" w:right="285" w:hanging="399"/>
              <w:rPr>
                <w:spacing w:val="-6"/>
                <w:sz w:val="22"/>
                <w:szCs w:val="22"/>
              </w:rPr>
            </w:pPr>
            <w:r w:rsidRPr="007C34EE">
              <w:rPr>
                <w:spacing w:val="-6"/>
                <w:sz w:val="22"/>
                <w:szCs w:val="22"/>
              </w:rPr>
              <w:t>•</w:t>
            </w:r>
            <w:r w:rsidRPr="007C34EE">
              <w:rPr>
                <w:spacing w:val="-6"/>
                <w:sz w:val="22"/>
                <w:szCs w:val="22"/>
              </w:rPr>
              <w:tab/>
              <w:t>Cricothyrotomy kit or cricothyrotomy capabilities (i.e., 10 g needle and 3 mm ET tube adapter or 14 g needle and 3.5 mm ET tube adapter)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ind w:left="720" w:right="285"/>
              <w:rPr>
                <w:spacing w:val="-6"/>
                <w:sz w:val="22"/>
                <w:szCs w:val="22"/>
              </w:rPr>
            </w:pPr>
            <w:r w:rsidRPr="007C34EE">
              <w:rPr>
                <w:spacing w:val="-6"/>
                <w:sz w:val="22"/>
                <w:szCs w:val="22"/>
              </w:rPr>
              <w:t>Suction capability (wall)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ind w:left="720" w:right="285"/>
              <w:rPr>
                <w:spacing w:val="-6"/>
                <w:sz w:val="22"/>
                <w:szCs w:val="22"/>
              </w:rPr>
            </w:pPr>
            <w:r w:rsidRPr="007C34EE">
              <w:rPr>
                <w:spacing w:val="-6"/>
                <w:sz w:val="22"/>
                <w:szCs w:val="22"/>
              </w:rPr>
              <w:t>Suction capability (portable)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555"/>
          <w:tblCellSpacing w:w="20" w:type="dxa"/>
        </w:trPr>
        <w:tc>
          <w:tcPr>
            <w:tcW w:w="6628"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ind w:left="720" w:right="285"/>
              <w:rPr>
                <w:spacing w:val="-6"/>
                <w:sz w:val="22"/>
                <w:szCs w:val="22"/>
              </w:rPr>
            </w:pPr>
            <w:r w:rsidRPr="007C34EE">
              <w:rPr>
                <w:spacing w:val="-6"/>
                <w:sz w:val="22"/>
                <w:szCs w:val="22"/>
              </w:rPr>
              <w:t>Suction catheters (sizes 5/6, 8, 10, 12, 14, 16</w:t>
            </w:r>
            <w:r w:rsidR="004412D2">
              <w:rPr>
                <w:spacing w:val="-6"/>
                <w:sz w:val="22"/>
                <w:szCs w:val="22"/>
              </w:rPr>
              <w:t>, 18</w:t>
            </w:r>
            <w:r w:rsidRPr="007C34EE">
              <w:rPr>
                <w:spacing w:val="-6"/>
                <w:sz w:val="22"/>
                <w:szCs w:val="22"/>
              </w:rPr>
              <w:t xml:space="preserve"> Fr and Yankauer-tip catheter)*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576"/>
          <w:tblCellSpacing w:w="20" w:type="dxa"/>
        </w:trPr>
        <w:tc>
          <w:tcPr>
            <w:tcW w:w="6628"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ind w:left="720" w:right="285"/>
              <w:rPr>
                <w:spacing w:val="-6"/>
                <w:sz w:val="22"/>
                <w:szCs w:val="22"/>
              </w:rPr>
            </w:pPr>
            <w:r w:rsidRPr="007C34EE">
              <w:rPr>
                <w:spacing w:val="-6"/>
                <w:sz w:val="22"/>
                <w:szCs w:val="22"/>
              </w:rPr>
              <w:t>Tracheostomy tubes (sizes PED* 3.0, 3.5, 4.0, 4.5, 5.0, 5.5)* (correspond to PT 00, 0, 1, 2, 3, 4, in old schematization)</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555"/>
          <w:tblCellSpacing w:w="20" w:type="dxa"/>
        </w:trPr>
        <w:tc>
          <w:tcPr>
            <w:tcW w:w="6628"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ind w:left="720" w:right="285"/>
              <w:rPr>
                <w:spacing w:val="-6"/>
                <w:sz w:val="22"/>
                <w:szCs w:val="22"/>
              </w:rPr>
            </w:pPr>
            <w:r w:rsidRPr="007C34EE">
              <w:rPr>
                <w:spacing w:val="-6"/>
                <w:sz w:val="22"/>
                <w:szCs w:val="22"/>
              </w:rPr>
              <w:t>Tube thoracostomy tray and water seal drainage capacity with chest tubes (sizes 12-32 Fr)*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A238EE" w:rsidTr="005C4ECA">
        <w:tblPrEx>
          <w:tblCellMar>
            <w:top w:w="0" w:type="dxa"/>
            <w:left w:w="0" w:type="dxa"/>
            <w:bottom w:w="0" w:type="dxa"/>
            <w:right w:w="0" w:type="dxa"/>
          </w:tblCellMar>
        </w:tblPrEx>
        <w:trPr>
          <w:tblCellSpacing w:w="20" w:type="dxa"/>
        </w:trPr>
        <w:tc>
          <w:tcPr>
            <w:tcW w:w="6628" w:type="dxa"/>
            <w:shd w:val="clear" w:color="auto" w:fill="DBE5F1"/>
            <w:tcMar>
              <w:top w:w="58" w:type="dxa"/>
              <w:left w:w="58" w:type="dxa"/>
              <w:bottom w:w="58" w:type="dxa"/>
              <w:right w:w="58" w:type="dxa"/>
            </w:tcMar>
            <w:vAlign w:val="center"/>
          </w:tcPr>
          <w:p w:rsidR="00A238EE" w:rsidRPr="00A238EE" w:rsidRDefault="00A238EE" w:rsidP="006F6D33">
            <w:pPr>
              <w:widowControl w:val="0"/>
              <w:autoSpaceDE w:val="0"/>
              <w:autoSpaceDN w:val="0"/>
              <w:adjustRightInd w:val="0"/>
              <w:ind w:right="285"/>
              <w:rPr>
                <w:rFonts w:ascii="Arial" w:hAnsi="Arial" w:cs="Arial"/>
                <w:b/>
                <w:spacing w:val="-6"/>
                <w:sz w:val="22"/>
                <w:szCs w:val="22"/>
              </w:rPr>
            </w:pPr>
            <w:r w:rsidRPr="00A238EE">
              <w:rPr>
                <w:rFonts w:ascii="Arial" w:hAnsi="Arial" w:cs="Arial"/>
                <w:b/>
                <w:spacing w:val="-6"/>
                <w:sz w:val="22"/>
                <w:szCs w:val="22"/>
              </w:rPr>
              <w:t>Medications (unit dose, prepackaged)</w:t>
            </w:r>
          </w:p>
        </w:tc>
        <w:tc>
          <w:tcPr>
            <w:tcW w:w="86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EDAP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18"/>
                <w:szCs w:val="18"/>
              </w:rPr>
            </w:pPr>
            <w:r w:rsidRPr="007C34EE">
              <w:rPr>
                <w:rFonts w:ascii="Arial" w:hAnsi="Arial" w:cs="Arial"/>
                <w:b/>
                <w:spacing w:val="-6"/>
                <w:sz w:val="18"/>
                <w:szCs w:val="18"/>
              </w:rPr>
              <w:t>Check if present in EDAP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SEDP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18"/>
                <w:szCs w:val="18"/>
              </w:rPr>
              <w:t xml:space="preserve">Check if present in </w:t>
            </w:r>
            <w:r>
              <w:rPr>
                <w:rFonts w:ascii="Arial" w:hAnsi="Arial" w:cs="Arial"/>
                <w:b/>
                <w:spacing w:val="-6"/>
                <w:sz w:val="18"/>
                <w:szCs w:val="18"/>
              </w:rPr>
              <w:t>SEDP</w:t>
            </w: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Access to the Illinois Poison Center 1-800-222-1222 through posting of phone number in ED</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306"/>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Activated charcoal (consider with and without Sorbitol)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Adenosine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Amiodarone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Antiemetics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Antimicrobial agents (parenteral and oral)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Antipyretics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Atropine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4412D2">
            <w:pPr>
              <w:widowControl w:val="0"/>
              <w:autoSpaceDE w:val="0"/>
              <w:autoSpaceDN w:val="0"/>
              <w:adjustRightInd w:val="0"/>
              <w:ind w:right="285"/>
              <w:rPr>
                <w:spacing w:val="-6"/>
                <w:sz w:val="22"/>
                <w:szCs w:val="22"/>
              </w:rPr>
            </w:pPr>
            <w:r w:rsidRPr="007C34EE">
              <w:rPr>
                <w:spacing w:val="-6"/>
                <w:sz w:val="22"/>
                <w:szCs w:val="22"/>
              </w:rPr>
              <w:t>Barbiturates, e.g., Phenobarbital, Pentobarbital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Benzodiazepines, e.g., Lorazepam, Midazolam, Diazepam</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Beta agonist for inhalation (Albuterol, Levalbuterol)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Beta blockers, e.g., Propranolol, Metoprolol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Calcium (chloride or gluconate)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Corticosteroids, e.g., Dexamethasone, Hydrocortisone, Methylprednisolone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Dextrose (25% and 50%)</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Diphenhydramine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lastRenderedPageBreak/>
              <w:t>Dobutamine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Dopamine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Epinephrine (1:1,000 and 1:10,000)</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Epinephrine (Racemic)</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Fosphenytoin and/or Phenytoin</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Furosemide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Glucagon or Glucose Paste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Insulin, regular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Lidocaine 1%</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Magnesium Sulfate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Mannitol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Narcotics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555"/>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Neuromuscular blocking agents (i.e., succinylcholine, rocuronium, vecuronium)</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Ocular anesthetics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Poison Specific Antidotes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297"/>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left="720" w:right="285"/>
              <w:rPr>
                <w:spacing w:val="-6"/>
                <w:sz w:val="22"/>
                <w:szCs w:val="22"/>
              </w:rPr>
            </w:pPr>
            <w:r w:rsidRPr="007C34EE">
              <w:rPr>
                <w:spacing w:val="-6"/>
                <w:sz w:val="22"/>
                <w:szCs w:val="22"/>
              </w:rPr>
              <w:t>Acetylcysteine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4412D2">
            <w:pPr>
              <w:widowControl w:val="0"/>
              <w:autoSpaceDE w:val="0"/>
              <w:autoSpaceDN w:val="0"/>
              <w:adjustRightInd w:val="0"/>
              <w:ind w:left="720" w:right="285"/>
              <w:rPr>
                <w:spacing w:val="-6"/>
                <w:sz w:val="22"/>
                <w:szCs w:val="22"/>
              </w:rPr>
            </w:pPr>
            <w:r w:rsidRPr="007C34EE">
              <w:rPr>
                <w:spacing w:val="-6"/>
                <w:sz w:val="22"/>
                <w:szCs w:val="22"/>
              </w:rPr>
              <w:t xml:space="preserve">Cyanide </w:t>
            </w:r>
            <w:r w:rsidR="004412D2">
              <w:rPr>
                <w:spacing w:val="-6"/>
                <w:sz w:val="22"/>
                <w:szCs w:val="22"/>
              </w:rPr>
              <w:t>Antidote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left="720" w:right="285"/>
              <w:rPr>
                <w:spacing w:val="-6"/>
                <w:sz w:val="22"/>
                <w:szCs w:val="22"/>
              </w:rPr>
            </w:pPr>
            <w:r w:rsidRPr="007C34EE">
              <w:rPr>
                <w:spacing w:val="-6"/>
                <w:sz w:val="22"/>
                <w:szCs w:val="22"/>
              </w:rPr>
              <w:t>Flumazenil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left="720" w:right="285"/>
              <w:rPr>
                <w:spacing w:val="-6"/>
                <w:sz w:val="22"/>
                <w:szCs w:val="22"/>
              </w:rPr>
            </w:pPr>
            <w:r w:rsidRPr="007C34EE">
              <w:rPr>
                <w:spacing w:val="-6"/>
                <w:sz w:val="22"/>
                <w:szCs w:val="22"/>
              </w:rPr>
              <w:t>Naloxone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Sodium bicarbonate – 8.4% and 4.2%</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315"/>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Sedative/Hypnotic (e.g., Ketamine, Etomidate)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Tetanus Immune Globulin (Human)</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Tetanus Vaccines (single or in combination with other vaccines)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Topical Anesthetics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A238EE" w:rsidTr="005C4ECA">
        <w:tblPrEx>
          <w:tblCellMar>
            <w:top w:w="0" w:type="dxa"/>
            <w:left w:w="0" w:type="dxa"/>
            <w:bottom w:w="0" w:type="dxa"/>
            <w:right w:w="0" w:type="dxa"/>
          </w:tblCellMar>
        </w:tblPrEx>
        <w:trPr>
          <w:tblCellSpacing w:w="20" w:type="dxa"/>
        </w:trPr>
        <w:tc>
          <w:tcPr>
            <w:tcW w:w="6628" w:type="dxa"/>
            <w:shd w:val="clear" w:color="auto" w:fill="DBE5F1"/>
            <w:tcMar>
              <w:top w:w="58" w:type="dxa"/>
              <w:left w:w="58" w:type="dxa"/>
              <w:bottom w:w="58" w:type="dxa"/>
              <w:right w:w="58" w:type="dxa"/>
            </w:tcMar>
            <w:vAlign w:val="center"/>
          </w:tcPr>
          <w:p w:rsidR="00A238EE" w:rsidRPr="00A238EE" w:rsidRDefault="00A238EE" w:rsidP="006F6D33">
            <w:pPr>
              <w:widowControl w:val="0"/>
              <w:autoSpaceDE w:val="0"/>
              <w:autoSpaceDN w:val="0"/>
              <w:adjustRightInd w:val="0"/>
              <w:ind w:right="285"/>
              <w:rPr>
                <w:rFonts w:ascii="Arial" w:hAnsi="Arial" w:cs="Arial"/>
                <w:b/>
                <w:spacing w:val="-6"/>
                <w:sz w:val="22"/>
                <w:szCs w:val="22"/>
              </w:rPr>
            </w:pPr>
            <w:r w:rsidRPr="00A238EE">
              <w:rPr>
                <w:rFonts w:ascii="Arial" w:hAnsi="Arial" w:cs="Arial"/>
                <w:b/>
                <w:spacing w:val="-6"/>
                <w:sz w:val="22"/>
                <w:szCs w:val="22"/>
              </w:rPr>
              <w:t>Miscellaneous Equipment</w:t>
            </w:r>
          </w:p>
        </w:tc>
        <w:tc>
          <w:tcPr>
            <w:tcW w:w="86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EDAP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18"/>
                <w:szCs w:val="18"/>
              </w:rPr>
            </w:pPr>
            <w:r w:rsidRPr="007C34EE">
              <w:rPr>
                <w:rFonts w:ascii="Arial" w:hAnsi="Arial" w:cs="Arial"/>
                <w:b/>
                <w:spacing w:val="-6"/>
                <w:sz w:val="18"/>
                <w:szCs w:val="18"/>
              </w:rPr>
              <w:t>Check if present in EDAP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SEDP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18"/>
                <w:szCs w:val="18"/>
              </w:rPr>
              <w:t xml:space="preserve">Check if present in </w:t>
            </w:r>
            <w:r>
              <w:rPr>
                <w:rFonts w:ascii="Arial" w:hAnsi="Arial" w:cs="Arial"/>
                <w:b/>
                <w:spacing w:val="-6"/>
                <w:sz w:val="18"/>
                <w:szCs w:val="18"/>
              </w:rPr>
              <w:t>SEDP</w:t>
            </w: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Dosing device – length or weight based system for dosing and equipment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Dosing/equipment chart by weight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555"/>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EMS communication equipment (i.e., telemetry, MERCI, cellular or dedicated phone)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Examination gloves, disposable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lastRenderedPageBreak/>
              <w:t>Fluorescein (eye strips)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Infant formulas, dextrose in water with various nipple sizes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Lubricant, water soluble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C34E94" w:rsidRDefault="00A238EE" w:rsidP="00C34E94">
            <w:pPr>
              <w:widowControl w:val="0"/>
              <w:autoSpaceDE w:val="0"/>
              <w:autoSpaceDN w:val="0"/>
              <w:adjustRightInd w:val="0"/>
              <w:ind w:right="285"/>
              <w:rPr>
                <w:spacing w:val="-8"/>
                <w:sz w:val="22"/>
                <w:szCs w:val="22"/>
              </w:rPr>
            </w:pPr>
            <w:r w:rsidRPr="00C34E94">
              <w:rPr>
                <w:spacing w:val="-8"/>
                <w:sz w:val="22"/>
                <w:szCs w:val="22"/>
              </w:rPr>
              <w:t>Nasogastric tubes 8 through-18 Fr* (may substitute feeding tubes 5F and 8F)</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Oral rehydrating solution</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Pain scale assessment tools appropriate for age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570"/>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Pediatric emergency/crash cart or bag with defined list of contents attached to bag/cart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Restraining device, pediatric (papoose)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Resuscitation board</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Urinary catheters (8-22 Fr)*</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Warming devices, age appropriate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Weighing scales (in kilograms</w:t>
            </w:r>
            <w:r w:rsidR="00704E5C">
              <w:rPr>
                <w:spacing w:val="-6"/>
                <w:sz w:val="22"/>
                <w:szCs w:val="22"/>
              </w:rPr>
              <w:t xml:space="preserve"> only</w:t>
            </w:r>
            <w:r w:rsidRPr="007C34EE">
              <w:rPr>
                <w:spacing w:val="-6"/>
                <w:sz w:val="22"/>
                <w:szCs w:val="22"/>
              </w:rPr>
              <w:t>) for infant and children</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Woods lamp (blue light)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A238EE" w:rsidTr="005C4ECA">
        <w:tblPrEx>
          <w:tblCellMar>
            <w:top w:w="0" w:type="dxa"/>
            <w:left w:w="0" w:type="dxa"/>
            <w:bottom w:w="0" w:type="dxa"/>
            <w:right w:w="0" w:type="dxa"/>
          </w:tblCellMar>
        </w:tblPrEx>
        <w:trPr>
          <w:tblCellSpacing w:w="20" w:type="dxa"/>
        </w:trPr>
        <w:tc>
          <w:tcPr>
            <w:tcW w:w="6628" w:type="dxa"/>
            <w:shd w:val="clear" w:color="auto" w:fill="DBE5F1"/>
            <w:tcMar>
              <w:top w:w="58" w:type="dxa"/>
              <w:left w:w="58" w:type="dxa"/>
              <w:bottom w:w="58" w:type="dxa"/>
              <w:right w:w="58" w:type="dxa"/>
            </w:tcMar>
            <w:vAlign w:val="center"/>
          </w:tcPr>
          <w:p w:rsidR="00A238EE" w:rsidRPr="00A238EE" w:rsidRDefault="00A238EE" w:rsidP="006F6D33">
            <w:pPr>
              <w:widowControl w:val="0"/>
              <w:autoSpaceDE w:val="0"/>
              <w:autoSpaceDN w:val="0"/>
              <w:adjustRightInd w:val="0"/>
              <w:ind w:right="285"/>
              <w:rPr>
                <w:rFonts w:ascii="Arial" w:hAnsi="Arial" w:cs="Arial"/>
                <w:b/>
                <w:spacing w:val="-6"/>
                <w:sz w:val="22"/>
                <w:szCs w:val="22"/>
              </w:rPr>
            </w:pPr>
            <w:r w:rsidRPr="00A238EE">
              <w:rPr>
                <w:rFonts w:ascii="Arial" w:hAnsi="Arial" w:cs="Arial"/>
                <w:b/>
                <w:spacing w:val="-6"/>
                <w:sz w:val="22"/>
                <w:szCs w:val="22"/>
              </w:rPr>
              <w:t>Specialized Pediatric Trays</w:t>
            </w:r>
          </w:p>
        </w:tc>
        <w:tc>
          <w:tcPr>
            <w:tcW w:w="86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EDAP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18"/>
                <w:szCs w:val="18"/>
              </w:rPr>
            </w:pPr>
            <w:r w:rsidRPr="007C34EE">
              <w:rPr>
                <w:rFonts w:ascii="Arial" w:hAnsi="Arial" w:cs="Arial"/>
                <w:b/>
                <w:spacing w:val="-6"/>
                <w:sz w:val="18"/>
                <w:szCs w:val="18"/>
              </w:rPr>
              <w:t>Check if present in EDAP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SEDP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18"/>
                <w:szCs w:val="18"/>
              </w:rPr>
              <w:t xml:space="preserve">Check if present in </w:t>
            </w:r>
            <w:r>
              <w:rPr>
                <w:rFonts w:ascii="Arial" w:hAnsi="Arial" w:cs="Arial"/>
                <w:b/>
                <w:spacing w:val="-6"/>
                <w:sz w:val="18"/>
                <w:szCs w:val="18"/>
              </w:rPr>
              <w:t>SEDP</w:t>
            </w: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Initial newborn resuscitation equipment (can include warming device, feeding tubes, neonatal mask)</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Lumbar puncture tray, including a selection of needle sizes (size 18-22 g, 1½ -3 inch needle)</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Minor surgical instruments and sutures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570"/>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Newborn kit/OB kit (including umbilical clamp, bulb syringe, towel)</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A238EE" w:rsidTr="005C4ECA">
        <w:tblPrEx>
          <w:tblCellMar>
            <w:top w:w="0" w:type="dxa"/>
            <w:left w:w="0" w:type="dxa"/>
            <w:bottom w:w="0" w:type="dxa"/>
            <w:right w:w="0" w:type="dxa"/>
          </w:tblCellMar>
        </w:tblPrEx>
        <w:trPr>
          <w:tblCellSpacing w:w="20" w:type="dxa"/>
        </w:trPr>
        <w:tc>
          <w:tcPr>
            <w:tcW w:w="6628" w:type="dxa"/>
            <w:shd w:val="clear" w:color="auto" w:fill="DBE5F1"/>
            <w:tcMar>
              <w:top w:w="58" w:type="dxa"/>
              <w:left w:w="58" w:type="dxa"/>
              <w:bottom w:w="58" w:type="dxa"/>
              <w:right w:w="58" w:type="dxa"/>
            </w:tcMar>
            <w:vAlign w:val="center"/>
          </w:tcPr>
          <w:p w:rsidR="00A238EE" w:rsidRPr="00A238EE" w:rsidRDefault="00A238EE" w:rsidP="006F6D33">
            <w:pPr>
              <w:widowControl w:val="0"/>
              <w:autoSpaceDE w:val="0"/>
              <w:autoSpaceDN w:val="0"/>
              <w:adjustRightInd w:val="0"/>
              <w:ind w:right="285"/>
              <w:rPr>
                <w:rFonts w:ascii="Arial" w:hAnsi="Arial" w:cs="Arial"/>
                <w:b/>
                <w:spacing w:val="-6"/>
                <w:sz w:val="22"/>
                <w:szCs w:val="22"/>
              </w:rPr>
            </w:pPr>
            <w:r w:rsidRPr="00A238EE">
              <w:rPr>
                <w:rFonts w:ascii="Arial" w:hAnsi="Arial" w:cs="Arial"/>
                <w:b/>
                <w:spacing w:val="-6"/>
                <w:sz w:val="22"/>
                <w:szCs w:val="22"/>
              </w:rPr>
              <w:t>Fracture Management Devices</w:t>
            </w:r>
          </w:p>
        </w:tc>
        <w:tc>
          <w:tcPr>
            <w:tcW w:w="860"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EDAP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18"/>
                <w:szCs w:val="18"/>
              </w:rPr>
            </w:pPr>
            <w:r w:rsidRPr="007C34EE">
              <w:rPr>
                <w:rFonts w:ascii="Arial" w:hAnsi="Arial" w:cs="Arial"/>
                <w:b/>
                <w:spacing w:val="-6"/>
                <w:sz w:val="18"/>
                <w:szCs w:val="18"/>
              </w:rPr>
              <w:t>Check if present in EDAP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22"/>
                <w:szCs w:val="22"/>
              </w:rPr>
              <w:t>SEDP</w:t>
            </w:r>
          </w:p>
        </w:tc>
        <w:tc>
          <w:tcPr>
            <w:tcW w:w="1024" w:type="dxa"/>
            <w:shd w:val="clear" w:color="auto" w:fill="DBE5F1"/>
            <w:tcMar>
              <w:top w:w="58" w:type="dxa"/>
              <w:left w:w="58" w:type="dxa"/>
              <w:bottom w:w="58" w:type="dxa"/>
              <w:right w:w="58" w:type="dxa"/>
            </w:tcMar>
          </w:tcPr>
          <w:p w:rsidR="00A238EE" w:rsidRPr="007C34EE" w:rsidRDefault="00A238EE" w:rsidP="00A238EE">
            <w:pPr>
              <w:widowControl w:val="0"/>
              <w:autoSpaceDE w:val="0"/>
              <w:autoSpaceDN w:val="0"/>
              <w:adjustRightInd w:val="0"/>
              <w:jc w:val="center"/>
              <w:rPr>
                <w:rFonts w:ascii="Arial" w:hAnsi="Arial" w:cs="Arial"/>
                <w:b/>
                <w:spacing w:val="-6"/>
                <w:sz w:val="22"/>
                <w:szCs w:val="22"/>
              </w:rPr>
            </w:pPr>
            <w:r w:rsidRPr="007C34EE">
              <w:rPr>
                <w:rFonts w:ascii="Arial" w:hAnsi="Arial" w:cs="Arial"/>
                <w:b/>
                <w:spacing w:val="-6"/>
                <w:sz w:val="18"/>
                <w:szCs w:val="18"/>
              </w:rPr>
              <w:t xml:space="preserve">Check if present in </w:t>
            </w:r>
            <w:r>
              <w:rPr>
                <w:rFonts w:ascii="Arial" w:hAnsi="Arial" w:cs="Arial"/>
                <w:b/>
                <w:spacing w:val="-6"/>
                <w:sz w:val="18"/>
                <w:szCs w:val="18"/>
              </w:rPr>
              <w:t>SEDP</w:t>
            </w: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Extremity splints</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Femur splint (child and adult)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rHeight w:val="555"/>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Semi-rigid neck collars (child through adult) or cervical immobilization equipment suitable for children</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r w:rsidR="00A238EE" w:rsidRPr="007C34EE" w:rsidTr="005C4ECA">
        <w:tblPrEx>
          <w:tblCellMar>
            <w:top w:w="0" w:type="dxa"/>
            <w:left w:w="0" w:type="dxa"/>
            <w:bottom w:w="0" w:type="dxa"/>
            <w:right w:w="0" w:type="dxa"/>
          </w:tblCellMar>
        </w:tblPrEx>
        <w:trPr>
          <w:tblCellSpacing w:w="20" w:type="dxa"/>
        </w:trPr>
        <w:tc>
          <w:tcPr>
            <w:tcW w:w="6628" w:type="dxa"/>
            <w:tcMar>
              <w:top w:w="58" w:type="dxa"/>
              <w:left w:w="58" w:type="dxa"/>
              <w:bottom w:w="58" w:type="dxa"/>
              <w:right w:w="58" w:type="dxa"/>
            </w:tcMar>
            <w:vAlign w:val="center"/>
          </w:tcPr>
          <w:p w:rsidR="00A238EE" w:rsidRPr="007C34EE" w:rsidRDefault="00A238EE" w:rsidP="00C34E94">
            <w:pPr>
              <w:widowControl w:val="0"/>
              <w:autoSpaceDE w:val="0"/>
              <w:autoSpaceDN w:val="0"/>
              <w:adjustRightInd w:val="0"/>
              <w:ind w:right="285"/>
              <w:rPr>
                <w:spacing w:val="-6"/>
                <w:sz w:val="22"/>
                <w:szCs w:val="22"/>
              </w:rPr>
            </w:pPr>
            <w:r w:rsidRPr="007C34EE">
              <w:rPr>
                <w:spacing w:val="-6"/>
                <w:sz w:val="22"/>
                <w:szCs w:val="22"/>
              </w:rPr>
              <w:t>Spinal immobilization board (child and adult)</w:t>
            </w:r>
          </w:p>
        </w:tc>
        <w:tc>
          <w:tcPr>
            <w:tcW w:w="860"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r w:rsidRPr="007C34EE">
              <w:rPr>
                <w:spacing w:val="-6"/>
                <w:sz w:val="22"/>
                <w:szCs w:val="22"/>
              </w:rPr>
              <w:t>E (ED)</w:t>
            </w:r>
          </w:p>
        </w:tc>
        <w:tc>
          <w:tcPr>
            <w:tcW w:w="1024" w:type="dxa"/>
            <w:tcMar>
              <w:top w:w="58" w:type="dxa"/>
              <w:left w:w="58" w:type="dxa"/>
              <w:bottom w:w="58" w:type="dxa"/>
              <w:right w:w="58" w:type="dxa"/>
            </w:tcMar>
            <w:vAlign w:val="center"/>
          </w:tcPr>
          <w:p w:rsidR="00A238EE" w:rsidRPr="007C34EE" w:rsidRDefault="00A238EE" w:rsidP="006F6D33">
            <w:pPr>
              <w:widowControl w:val="0"/>
              <w:autoSpaceDE w:val="0"/>
              <w:autoSpaceDN w:val="0"/>
              <w:adjustRightInd w:val="0"/>
              <w:jc w:val="center"/>
              <w:rPr>
                <w:spacing w:val="-6"/>
                <w:sz w:val="22"/>
                <w:szCs w:val="22"/>
              </w:rPr>
            </w:pPr>
          </w:p>
        </w:tc>
      </w:tr>
    </w:tbl>
    <w:p w:rsidR="007C34EE" w:rsidRPr="00A238EE" w:rsidRDefault="007C34EE" w:rsidP="00395641">
      <w:pPr>
        <w:widowControl w:val="0"/>
        <w:autoSpaceDE w:val="0"/>
        <w:autoSpaceDN w:val="0"/>
        <w:adjustRightInd w:val="0"/>
        <w:spacing w:before="80" w:after="80"/>
        <w:ind w:left="252" w:hanging="252"/>
        <w:rPr>
          <w:spacing w:val="-6"/>
          <w:sz w:val="22"/>
          <w:szCs w:val="22"/>
        </w:rPr>
      </w:pPr>
      <w:r w:rsidRPr="00A238EE">
        <w:rPr>
          <w:spacing w:val="-6"/>
          <w:sz w:val="22"/>
          <w:szCs w:val="22"/>
        </w:rPr>
        <w:t>*  Shall minimally stock a range of each commonly ava</w:t>
      </w:r>
      <w:r w:rsidR="00C34E94">
        <w:rPr>
          <w:spacing w:val="-6"/>
          <w:sz w:val="22"/>
          <w:szCs w:val="22"/>
        </w:rPr>
        <w:t xml:space="preserve">ilable size noted or comparable </w:t>
      </w:r>
      <w:r w:rsidRPr="00A238EE">
        <w:rPr>
          <w:spacing w:val="-6"/>
          <w:sz w:val="22"/>
          <w:szCs w:val="22"/>
        </w:rPr>
        <w:t xml:space="preserve">sizes. </w:t>
      </w:r>
    </w:p>
    <w:p w:rsidR="00190758" w:rsidRPr="00190758" w:rsidRDefault="00A36187" w:rsidP="00395641">
      <w:pPr>
        <w:pStyle w:val="jcarsourcenote0"/>
        <w:spacing w:before="80" w:beforeAutospacing="0" w:after="80" w:afterAutospacing="0"/>
        <w:rPr>
          <w:sz w:val="22"/>
          <w:szCs w:val="22"/>
        </w:rPr>
      </w:pPr>
      <w:r>
        <w:rPr>
          <w:sz w:val="22"/>
          <w:szCs w:val="22"/>
        </w:rPr>
        <w:t>(Source: Amended at 40 Ill. Reg. 8274</w:t>
      </w:r>
      <w:r w:rsidR="00190758" w:rsidRPr="00190758">
        <w:rPr>
          <w:sz w:val="22"/>
          <w:szCs w:val="22"/>
        </w:rPr>
        <w:t xml:space="preserve">, effective </w:t>
      </w:r>
      <w:r>
        <w:rPr>
          <w:sz w:val="22"/>
          <w:szCs w:val="22"/>
        </w:rPr>
        <w:t>June 3, 2016</w:t>
      </w:r>
      <w:r w:rsidR="00190758" w:rsidRPr="00190758">
        <w:rPr>
          <w:sz w:val="22"/>
          <w:szCs w:val="22"/>
        </w:rPr>
        <w:t>)</w:t>
      </w:r>
    </w:p>
    <w:p w:rsidR="00B35338" w:rsidRPr="0046133A" w:rsidRDefault="00735ECD" w:rsidP="00395641">
      <w:pPr>
        <w:pStyle w:val="NormalWeb"/>
        <w:spacing w:before="80" w:beforeAutospacing="0" w:after="80" w:afterAutospacing="0"/>
        <w:rPr>
          <w:b/>
          <w:bCs/>
          <w:sz w:val="18"/>
          <w:szCs w:val="18"/>
        </w:rPr>
      </w:pPr>
      <w:r w:rsidRPr="0046133A">
        <w:rPr>
          <w:rFonts w:ascii="Arial" w:hAnsi="Arial" w:cs="Arial"/>
          <w:b/>
          <w:bCs/>
          <w:color w:val="FF0000"/>
          <w:sz w:val="18"/>
          <w:szCs w:val="18"/>
        </w:rPr>
        <w:t>NOTE:</w:t>
      </w:r>
      <w:r w:rsidRPr="0046133A">
        <w:rPr>
          <w:rFonts w:ascii="Arial" w:hAnsi="Arial" w:cs="Arial"/>
          <w:b/>
          <w:bCs/>
          <w:sz w:val="18"/>
          <w:szCs w:val="18"/>
        </w:rPr>
        <w:t xml:space="preserve"> LATEX-FREE SUPPLIES SHOULD BE AVAILABLE WHENEVER POSSIBLE</w:t>
      </w:r>
      <w:r w:rsidR="0046133A">
        <w:rPr>
          <w:rFonts w:ascii="Arial" w:hAnsi="Arial" w:cs="Arial"/>
          <w:b/>
          <w:bCs/>
          <w:sz w:val="18"/>
          <w:szCs w:val="18"/>
        </w:rPr>
        <w:t xml:space="preserve">  </w:t>
      </w:r>
      <w:r w:rsidRPr="0046133A">
        <w:rPr>
          <w:rFonts w:ascii="Arial" w:hAnsi="Arial" w:cs="Arial"/>
          <w:b/>
          <w:bCs/>
          <w:sz w:val="18"/>
          <w:szCs w:val="18"/>
        </w:rPr>
        <w:t>(Refer to EMS System Latex-Free policy)</w:t>
      </w:r>
    </w:p>
    <w:sectPr w:rsidR="00B35338" w:rsidRPr="0046133A" w:rsidSect="00722137">
      <w:headerReference w:type="even" r:id="rId8"/>
      <w:headerReference w:type="default" r:id="rId9"/>
      <w:footerReference w:type="even" r:id="rId10"/>
      <w:footerReference w:type="default" r:id="rId11"/>
      <w:pgSz w:w="12240" w:h="15840" w:code="1"/>
      <w:pgMar w:top="864" w:right="864" w:bottom="576" w:left="864" w:header="576" w:footer="432"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97" w:rsidRDefault="007E7A97">
      <w:r>
        <w:separator/>
      </w:r>
    </w:p>
  </w:endnote>
  <w:endnote w:type="continuationSeparator" w:id="0">
    <w:p w:rsidR="007E7A97" w:rsidRDefault="007E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FE" w:rsidRDefault="00FC71FE" w:rsidP="00610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FC71FE" w:rsidRDefault="00FC71FE" w:rsidP="00610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FE" w:rsidRPr="0046133A" w:rsidRDefault="00FC71FE" w:rsidP="006105C7">
    <w:pPr>
      <w:pStyle w:val="Footer"/>
      <w:framePr w:wrap="around" w:vAnchor="text" w:hAnchor="margin" w:xAlign="right" w:y="1"/>
      <w:rPr>
        <w:rStyle w:val="PageNumber"/>
        <w:rFonts w:ascii="Arial" w:hAnsi="Arial" w:cs="Arial"/>
        <w:sz w:val="18"/>
        <w:szCs w:val="18"/>
      </w:rPr>
    </w:pPr>
    <w:r w:rsidRPr="0046133A">
      <w:rPr>
        <w:rStyle w:val="PageNumber"/>
        <w:rFonts w:ascii="Arial" w:hAnsi="Arial" w:cs="Arial"/>
        <w:sz w:val="18"/>
        <w:szCs w:val="18"/>
      </w:rPr>
      <w:fldChar w:fldCharType="begin"/>
    </w:r>
    <w:r w:rsidRPr="0046133A">
      <w:rPr>
        <w:rStyle w:val="PageNumber"/>
        <w:rFonts w:ascii="Arial" w:hAnsi="Arial" w:cs="Arial"/>
        <w:sz w:val="18"/>
        <w:szCs w:val="18"/>
      </w:rPr>
      <w:instrText xml:space="preserve">PAGE  </w:instrText>
    </w:r>
    <w:r w:rsidRPr="0046133A">
      <w:rPr>
        <w:rStyle w:val="PageNumber"/>
        <w:rFonts w:ascii="Arial" w:hAnsi="Arial" w:cs="Arial"/>
        <w:sz w:val="18"/>
        <w:szCs w:val="18"/>
      </w:rPr>
      <w:fldChar w:fldCharType="separate"/>
    </w:r>
    <w:r w:rsidR="00C443D7">
      <w:rPr>
        <w:rStyle w:val="PageNumber"/>
        <w:rFonts w:ascii="Arial" w:hAnsi="Arial" w:cs="Arial"/>
        <w:noProof/>
        <w:sz w:val="18"/>
        <w:szCs w:val="18"/>
      </w:rPr>
      <w:t>23</w:t>
    </w:r>
    <w:r w:rsidRPr="0046133A">
      <w:rPr>
        <w:rStyle w:val="PageNumber"/>
        <w:rFonts w:ascii="Arial" w:hAnsi="Arial" w:cs="Arial"/>
        <w:sz w:val="18"/>
        <w:szCs w:val="18"/>
      </w:rPr>
      <w:fldChar w:fldCharType="end"/>
    </w:r>
  </w:p>
  <w:p w:rsidR="00FC71FE" w:rsidRPr="0046133A" w:rsidRDefault="00096C8B" w:rsidP="00096C8B">
    <w:pPr>
      <w:pStyle w:val="Header"/>
      <w:tabs>
        <w:tab w:val="clear" w:pos="8640"/>
        <w:tab w:val="right" w:pos="10440"/>
      </w:tabs>
      <w:ind w:right="360"/>
      <w:rPr>
        <w:rFonts w:ascii="Arial" w:hAnsi="Arial" w:cs="Arial"/>
        <w:sz w:val="18"/>
        <w:szCs w:val="18"/>
      </w:rPr>
    </w:pPr>
    <w:r>
      <w:rPr>
        <w:rFonts w:ascii="Arial" w:hAnsi="Arial" w:cs="Arial"/>
        <w:color w:val="333333"/>
        <w:spacing w:val="20"/>
        <w:sz w:val="18"/>
        <w:szCs w:val="18"/>
      </w:rPr>
      <w:t xml:space="preserve">PCCC </w:t>
    </w:r>
    <w:r w:rsidRPr="001F6239">
      <w:rPr>
        <w:rFonts w:ascii="Arial" w:hAnsi="Arial" w:cs="Arial"/>
        <w:color w:val="333333"/>
        <w:spacing w:val="20"/>
        <w:sz w:val="18"/>
        <w:szCs w:val="18"/>
      </w:rPr>
      <w:t xml:space="preserve">APPLICATION </w:t>
    </w:r>
    <w:r>
      <w:rPr>
        <w:rFonts w:ascii="Arial" w:hAnsi="Arial" w:cs="Arial"/>
        <w:color w:val="333333"/>
        <w:spacing w:val="20"/>
        <w:sz w:val="18"/>
        <w:szCs w:val="18"/>
      </w:rPr>
      <w:t xml:space="preserve">AND </w:t>
    </w:r>
    <w:r w:rsidRPr="001F6239">
      <w:rPr>
        <w:rFonts w:ascii="Arial" w:hAnsi="Arial" w:cs="Arial"/>
        <w:color w:val="333333"/>
        <w:spacing w:val="20"/>
        <w:sz w:val="18"/>
        <w:szCs w:val="18"/>
      </w:rPr>
      <w:t>EDAP RENEWAL PACKET</w:t>
    </w:r>
    <w:r>
      <w:rPr>
        <w:rFonts w:ascii="Arial" w:hAnsi="Arial" w:cs="Arial"/>
        <w:color w:val="333333"/>
        <w:spacing w:val="20"/>
        <w:sz w:val="18"/>
        <w:szCs w:val="18"/>
      </w:rPr>
      <w:t xml:space="preserve"> (APPENDIX 2)</w:t>
    </w:r>
    <w:r w:rsidR="00C443D7">
      <w:rPr>
        <w:rFonts w:ascii="Arial" w:hAnsi="Arial" w:cs="Arial"/>
        <w:color w:val="333333"/>
        <w:spacing w:val="20"/>
        <w:sz w:val="18"/>
        <w:szCs w:val="18"/>
      </w:rPr>
      <w:t xml:space="preserve"> (2016)</w:t>
    </w:r>
    <w:r w:rsidR="00C443D7">
      <w:rPr>
        <w:rFonts w:ascii="Arial" w:hAnsi="Arial" w:cs="Arial"/>
        <w:color w:val="333333"/>
        <w:spacing w:val="20"/>
        <w:sz w:val="18"/>
        <w:szCs w:val="18"/>
      </w:rPr>
      <w:tab/>
    </w:r>
    <w:r w:rsidRPr="0046133A">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97" w:rsidRDefault="007E7A97">
      <w:r>
        <w:separator/>
      </w:r>
    </w:p>
  </w:footnote>
  <w:footnote w:type="continuationSeparator" w:id="0">
    <w:p w:rsidR="007E7A97" w:rsidRDefault="007E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FE" w:rsidRDefault="00FC71FE" w:rsidP="006105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FC71FE" w:rsidRDefault="00FC71FE" w:rsidP="006105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C8B" w:rsidRPr="00212F7D" w:rsidRDefault="00096C8B" w:rsidP="00096C8B">
    <w:pPr>
      <w:pStyle w:val="Header"/>
      <w:ind w:right="360"/>
      <w:rPr>
        <w:rFonts w:ascii="Arial" w:hAnsi="Arial" w:cs="Arial"/>
        <w:color w:val="333333"/>
        <w:spacing w:val="20"/>
        <w:sz w:val="18"/>
        <w:szCs w:val="18"/>
      </w:rPr>
    </w:pPr>
    <w:r w:rsidRPr="00212F7D">
      <w:rPr>
        <w:rFonts w:ascii="Arial" w:hAnsi="Arial" w:cs="Arial"/>
        <w:color w:val="333333"/>
        <w:spacing w:val="20"/>
        <w:sz w:val="18"/>
        <w:szCs w:val="18"/>
      </w:rPr>
      <w:t>PEDIATRIC EQUIPMENT RE</w:t>
    </w:r>
    <w:r w:rsidR="00CE4D53">
      <w:rPr>
        <w:rFonts w:ascii="Arial" w:hAnsi="Arial" w:cs="Arial"/>
        <w:color w:val="333333"/>
        <w:spacing w:val="20"/>
        <w:sz w:val="18"/>
        <w:szCs w:val="18"/>
      </w:rPr>
      <w:t>QUIREMENT</w:t>
    </w:r>
    <w:r w:rsidRPr="00212F7D">
      <w:rPr>
        <w:rFonts w:ascii="Arial" w:hAnsi="Arial" w:cs="Arial"/>
        <w:color w:val="333333"/>
        <w:spacing w:val="20"/>
        <w:sz w:val="18"/>
        <w:szCs w:val="18"/>
      </w:rPr>
      <w:t>S FOR EMERGENCY DEPARTMENTS</w:t>
    </w:r>
    <w:r>
      <w:rPr>
        <w:rFonts w:ascii="Arial" w:hAnsi="Arial" w:cs="Arial"/>
        <w:color w:val="333333"/>
        <w:spacing w:val="20"/>
        <w:sz w:val="18"/>
        <w:szCs w:val="18"/>
      </w:rPr>
      <w:t xml:space="preserve"> (APPENDIX 2)</w:t>
    </w:r>
  </w:p>
  <w:p w:rsidR="00FC71FE" w:rsidRPr="0046133A" w:rsidRDefault="00FC71FE" w:rsidP="00096C8B">
    <w:pPr>
      <w:pStyle w:val="Header"/>
      <w:ind w:right="360"/>
      <w:jc w:val="right"/>
      <w:rPr>
        <w:rFonts w:ascii="Arial" w:hAnsi="Arial" w:cs="Arial"/>
        <w:color w:val="333333"/>
        <w:spacing w:val="2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51BCA"/>
    <w:multiLevelType w:val="hybridMultilevel"/>
    <w:tmpl w:val="BAF25E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40"/>
    <w:rsid w:val="00023240"/>
    <w:rsid w:val="00096C8B"/>
    <w:rsid w:val="000A7872"/>
    <w:rsid w:val="000C342F"/>
    <w:rsid w:val="00107EE8"/>
    <w:rsid w:val="00190758"/>
    <w:rsid w:val="001E7509"/>
    <w:rsid w:val="002A7732"/>
    <w:rsid w:val="002C37D5"/>
    <w:rsid w:val="00324E6B"/>
    <w:rsid w:val="00395641"/>
    <w:rsid w:val="00433FE7"/>
    <w:rsid w:val="004412D2"/>
    <w:rsid w:val="0046133A"/>
    <w:rsid w:val="004A0BE2"/>
    <w:rsid w:val="0052036F"/>
    <w:rsid w:val="00567027"/>
    <w:rsid w:val="005C4ECA"/>
    <w:rsid w:val="005C61CE"/>
    <w:rsid w:val="005D0033"/>
    <w:rsid w:val="006105C7"/>
    <w:rsid w:val="006A13ED"/>
    <w:rsid w:val="006A19F2"/>
    <w:rsid w:val="006F6D33"/>
    <w:rsid w:val="00704E5C"/>
    <w:rsid w:val="00722137"/>
    <w:rsid w:val="00735ECD"/>
    <w:rsid w:val="00776694"/>
    <w:rsid w:val="007C34EE"/>
    <w:rsid w:val="007E7A97"/>
    <w:rsid w:val="008A378F"/>
    <w:rsid w:val="008E72FE"/>
    <w:rsid w:val="00A238EE"/>
    <w:rsid w:val="00A36187"/>
    <w:rsid w:val="00B35338"/>
    <w:rsid w:val="00B968B1"/>
    <w:rsid w:val="00C13CBE"/>
    <w:rsid w:val="00C332BB"/>
    <w:rsid w:val="00C34E94"/>
    <w:rsid w:val="00C443D7"/>
    <w:rsid w:val="00C91A4A"/>
    <w:rsid w:val="00C92CD6"/>
    <w:rsid w:val="00CE4D53"/>
    <w:rsid w:val="00D23955"/>
    <w:rsid w:val="00DD0ABA"/>
    <w:rsid w:val="00ED661E"/>
    <w:rsid w:val="00F060CA"/>
    <w:rsid w:val="00FC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9A1A1269-F344-4FF4-96FD-72F60E03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pacing w:val="-2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JCARSourceNote">
    <w:name w:val="JCAR Source Note"/>
    <w:basedOn w:val="Normal"/>
    <w:rsid w:val="007C34EE"/>
  </w:style>
  <w:style w:type="paragraph" w:customStyle="1" w:styleId="jcarsourcenote0">
    <w:name w:val="jcarsourcenote"/>
    <w:basedOn w:val="Normal"/>
    <w:rsid w:val="00190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54880">
      <w:bodyDiv w:val="1"/>
      <w:marLeft w:val="60"/>
      <w:marRight w:val="60"/>
      <w:marTop w:val="60"/>
      <w:marBottom w:val="15"/>
      <w:divBdr>
        <w:top w:val="none" w:sz="0" w:space="0" w:color="auto"/>
        <w:left w:val="none" w:sz="0" w:space="0" w:color="auto"/>
        <w:bottom w:val="none" w:sz="0" w:space="0" w:color="auto"/>
        <w:right w:val="none" w:sz="0" w:space="0" w:color="auto"/>
      </w:divBdr>
      <w:divsChild>
        <w:div w:id="64266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1ramona\Facility%20Recognition\TEMPLATES%20EDAP-SEDP_application\05_pedequiplist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156B-49C5-4D37-927B-9B47CBA9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05_pedequiplist_TEMPLATE2</Template>
  <TotalTime>0</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Illinois EMSC</vt:lpstr>
    </vt:vector>
  </TitlesOfParts>
  <Company>LUHS</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EMSC</dc:title>
  <dc:subject/>
  <dc:creator>Ramona Rendon</dc:creator>
  <cp:keywords/>
  <cp:lastModifiedBy>Prestidge, Laura</cp:lastModifiedBy>
  <cp:revision>2</cp:revision>
  <cp:lastPrinted>2016-10-12T18:34:00Z</cp:lastPrinted>
  <dcterms:created xsi:type="dcterms:W3CDTF">2017-02-14T21:24:00Z</dcterms:created>
  <dcterms:modified xsi:type="dcterms:W3CDTF">2017-02-14T21:24:00Z</dcterms:modified>
</cp:coreProperties>
</file>